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Základní škola a Mateřská škola T. G. Masaryka Krabčice,</w:t>
      </w:r>
    </w:p>
    <w:p w:rsidR="001B2B81" w:rsidRDefault="001B2B81" w:rsidP="001B2B81">
      <w:pPr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příspěvková organizace</w:t>
      </w: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jc w:val="center"/>
        <w:rPr>
          <w:rFonts w:ascii="Arial" w:hAnsi="Arial" w:cs="Arial"/>
          <w:b/>
          <w:i/>
          <w:sz w:val="44"/>
          <w:szCs w:val="44"/>
          <w:u w:val="single"/>
        </w:rPr>
      </w:pPr>
      <w:r>
        <w:rPr>
          <w:rFonts w:ascii="Arial" w:hAnsi="Arial" w:cs="Arial"/>
          <w:b/>
          <w:i/>
          <w:sz w:val="44"/>
          <w:szCs w:val="44"/>
          <w:u w:val="single"/>
        </w:rPr>
        <w:t>Výroční zpráva o činnosti školy za školní rok 2016/2017</w:t>
      </w: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Obsah:</w:t>
      </w:r>
    </w:p>
    <w:p w:rsidR="001B2B81" w:rsidRDefault="001B2B81" w:rsidP="001B2B81">
      <w:pPr>
        <w:rPr>
          <w:rFonts w:ascii="Arial" w:hAnsi="Arial" w:cs="Arial"/>
          <w:b/>
        </w:rPr>
      </w:pP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Základní údaje o škole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Personální údaje 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Vzdělávací program školy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Počty žáků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Hodnocení žáků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Průběh a výsledky vzdělávání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vzdělávání pedagogických pracovníků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ICT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Zájmové vzdělávání: školní družina 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Žáci se speciálními vzdělávacími potřebami a mimořádně nadaní žáci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Akce školy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Prevence sociálně patologických jevů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 environmentálního vzdělávání, výchovy a osvěty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Prevence rizik a školní úrazy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Spolupráce školy s rodiči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Vyřizování stížností, oznámení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Údaje o výsledcích inspekční činnosti provedené Českou školní inspekcí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Ukazatele rozpočtu a přehled dalších prostředků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Finanční vypořádání dotací, vyúčtování a použití dalších prostředků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Materiálně-technické podmínky vzdělávání</w:t>
      </w:r>
    </w:p>
    <w:p w:rsidR="001B2B81" w:rsidRDefault="001B2B81" w:rsidP="001B2B8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Přílohy</w:t>
      </w:r>
    </w:p>
    <w:p w:rsidR="001B2B81" w:rsidRDefault="001B2B81" w:rsidP="001B2B81">
      <w:pPr>
        <w:rPr>
          <w:rFonts w:ascii="Arial" w:hAnsi="Arial" w:cs="Arial"/>
          <w:b/>
          <w:i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lastRenderedPageBreak/>
        <w:t>1 Základní údaje o škole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1.1 Základní údaje o škole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5"/>
        <w:gridCol w:w="5767"/>
      </w:tblGrid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Název školy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Základní škola a Mateřská škola T. G. Masaryka Krabčice, příspěvková organizace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Adresa školy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Krabčice 86, 411 87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IČ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727 44 791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Bankovní spojení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1004914349/0800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Telefon/fax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416 845 018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E-mail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297AC8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hyperlink r:id="rId7" w:history="1">
              <w:r w:rsidR="001B2B81">
                <w:rPr>
                  <w:rStyle w:val="Hypertextovodkaz"/>
                  <w:color w:val="000000"/>
                  <w:sz w:val="22"/>
                  <w:szCs w:val="22"/>
                  <w:lang w:eastAsia="en-US"/>
                </w:rPr>
                <w:t>zskrabcice@seznam.cz</w:t>
              </w:r>
            </w:hyperlink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Adresa internetové stránky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www.krabcice.cz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Právní forma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příspěvková organizace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Zařazení do sítě škol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600 081 613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Název zřizovatele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Obec Krabčice, Rovné 67, 411 87 Krabčice, okres Litoměřice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Součásti školy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Mateřská škola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Základní škola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družina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Školní jídelna 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jídelna - výdejna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IZO ředitelství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102 305 757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Vedoucí a hospodářští pracovníci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ředitelka: Mgr. Jana Doležalová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vedoucí MŠ: Ilona Parolková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účetní: Ing. Věra Moravcová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mzdová účetní: Věra Jabůrková</w:t>
            </w:r>
          </w:p>
        </w:tc>
      </w:tr>
      <w:tr w:rsidR="001B2B81" w:rsidTr="001B2B81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Přehled hlavní činnosti školy (podle zřizovací listiny)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Základní škola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uskutečňuje základní vzdělávání v souladu s cíli základního vzdělávání uvedenými v § 44 a podle vzdělávacích programů uvedených v § 3, § 4 a § 5 zákona č. 561/2004 Sb., o předškolním, základním, středním, vyšším odborném a jiném vzdělávání v platném znění (školský zákon).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Mateřská škola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uskutečňuje předškolní vzdělávání v souladu s cíli předškolního vzdělávání uvedenými v § 33 a podle vzdělávacích programů uvedených v § 3, § 4 a § 5 zákona č. 561/2004 Sb., o předškolním, základním, středním, vyšším odborném a jiném vzdělávání v platném znění (školský zákon).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Školská zařízení pro zájmové vzdělávání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uskutečňují zájmové vzdělávání podle § 111 a podle vzdělávacích programů uvedených v § 5 zákona č. 561/2004 Sb., o předškolním, základním, středním, vyšším odborném a jiném vzdělávání v platném znění (školský zákon).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41CF4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en-US"/>
              </w:rPr>
              <w:t xml:space="preserve">Školní jídelna </w:t>
            </w:r>
            <w:r w:rsidR="00141CF4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zajišťuje </w:t>
            </w:r>
            <w:r w:rsidRPr="00141CF4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stravová</w:t>
            </w:r>
            <w:r w:rsidR="00141CF4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ní dětí a žáků </w:t>
            </w:r>
            <w:r w:rsidR="00B028E1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školy</w:t>
            </w:r>
            <w:r w:rsidRPr="00141CF4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lastRenderedPageBreak/>
        <w:t>1.2 Součásti školy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součásti školy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Kapacita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Mateřská škola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30 dětí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Základní škola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54 žáků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družina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35 žáků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Školní jídelna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72 jídel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jídelna - výdejna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22 žáků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2. Personální údaje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napToGrid w:val="0"/>
          <w:color w:val="000000"/>
        </w:rPr>
      </w:pPr>
      <w:r>
        <w:rPr>
          <w:rFonts w:ascii="Arial" w:hAnsi="Arial" w:cs="Arial"/>
          <w:b/>
          <w:i/>
          <w:snapToGrid w:val="0"/>
          <w:color w:val="000000"/>
        </w:rPr>
        <w:t>2.1 Členění zaměstnanců podle věku a pohlaví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090"/>
        <w:gridCol w:w="1620"/>
        <w:gridCol w:w="1440"/>
        <w:gridCol w:w="1440"/>
      </w:tblGrid>
      <w:tr w:rsidR="001B2B81" w:rsidTr="001B2B81">
        <w:trPr>
          <w:trHeight w:val="235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věk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muži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ženy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celkem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do 20 let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21 - 30 let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5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31 - 40 let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41 - 50 let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51 - 60 let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1B2B81" w:rsidTr="001B2B81">
        <w:trPr>
          <w:trHeight w:val="235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61 a více let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1B2B81" w:rsidTr="001B2B81">
        <w:trPr>
          <w:trHeight w:val="235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celkem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11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napToGrid w:val="0"/>
          <w:color w:val="000000"/>
        </w:rPr>
      </w:pPr>
      <w:r>
        <w:rPr>
          <w:rFonts w:ascii="Arial" w:hAnsi="Arial" w:cs="Arial"/>
          <w:b/>
          <w:i/>
          <w:snapToGrid w:val="0"/>
          <w:color w:val="000000"/>
        </w:rPr>
        <w:t>2.2 Členění zaměstnanců podle vzdělání a pohlaví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090"/>
        <w:gridCol w:w="1620"/>
        <w:gridCol w:w="1440"/>
        <w:gridCol w:w="1440"/>
      </w:tblGrid>
      <w:tr w:rsidR="001B2B81" w:rsidTr="001B2B81">
        <w:trPr>
          <w:trHeight w:val="235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vzdělání dosažené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muži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ženy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celkem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základní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297AC8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V</w:t>
            </w:r>
            <w:r w:rsidR="001B2B81"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yučen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střední odborné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úplné střední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vyšší odborné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1B2B81" w:rsidTr="001B2B81">
        <w:trPr>
          <w:trHeight w:val="235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vysokoškolské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1B2B81" w:rsidTr="001B2B81">
        <w:trPr>
          <w:trHeight w:val="235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297AC8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C</w:t>
            </w:r>
            <w:r w:rsidR="001B2B81"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elkem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11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napToGrid w:val="0"/>
          <w:color w:val="000000"/>
        </w:rPr>
      </w:pPr>
      <w:r>
        <w:rPr>
          <w:rFonts w:ascii="Arial" w:hAnsi="Arial" w:cs="Arial"/>
          <w:b/>
          <w:i/>
          <w:snapToGrid w:val="0"/>
          <w:color w:val="000000"/>
        </w:rPr>
        <w:t>2.3 Členění pedagogických pracovníků podle odborné kvalifikace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090"/>
        <w:gridCol w:w="1620"/>
        <w:gridCol w:w="1440"/>
        <w:gridCol w:w="1440"/>
      </w:tblGrid>
      <w:tr w:rsidR="001B2B81" w:rsidTr="001B2B81">
        <w:trPr>
          <w:trHeight w:val="235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odborná kvalifikace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splňuje kvalifikaci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nesplňuje kvalifikaci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celkem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učitel prvního stupně základní školy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5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učitel druhého stupně základní školy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učitel náboženství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vychovatel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pedagog volného času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22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asistent pedagoga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410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297AC8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lastRenderedPageBreak/>
              <w:t>T</w:t>
            </w:r>
            <w:r w:rsidR="001B2B81"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renér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235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297AC8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C</w:t>
            </w:r>
            <w:r w:rsidR="001B2B81"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elkem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5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2.4 Přehled pracovníků podle aprobovanosti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1"/>
        <w:gridCol w:w="3021"/>
        <w:gridCol w:w="3030"/>
      </w:tblGrid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jméno a příjmení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aprobace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učí ve školním roce</w:t>
            </w:r>
          </w:p>
        </w:tc>
      </w:tr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Mgr. Jana Doležalová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Učitelství pro 1 stup. ZŠ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CB" w:rsidRDefault="00F742CB" w:rsidP="00F742CB">
            <w:pPr>
              <w:pStyle w:val="Odstavecseseznamem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roč. – VV, PČ </w:t>
            </w:r>
          </w:p>
          <w:p w:rsidR="00F742CB" w:rsidRDefault="00F742CB" w:rsidP="00F742CB">
            <w:pPr>
              <w:pStyle w:val="Odstavecseseznamem"/>
              <w:spacing w:line="276" w:lineRule="auto"/>
              <w:ind w:left="108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3. roč. – AJ </w:t>
            </w:r>
          </w:p>
          <w:p w:rsidR="001B2B81" w:rsidRPr="00F742CB" w:rsidRDefault="00F742CB" w:rsidP="00F742CB">
            <w:pPr>
              <w:pStyle w:val="Odstavecseseznamem"/>
              <w:spacing w:line="276" w:lineRule="auto"/>
              <w:ind w:left="108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 a 5. roč. -  VV</w:t>
            </w:r>
          </w:p>
        </w:tc>
      </w:tr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Mgr. Jana Vaňková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Učitelství pro ZŠ, obor – Dějepis a geografie pro 2. stupeň ZŠ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ind w:left="72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 ročník</w:t>
            </w:r>
          </w:p>
        </w:tc>
      </w:tr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Bc. Iva Voglová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Předškolní a mimoškolní pedagogika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Odstavecseseznamem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 5. ročník</w:t>
            </w:r>
          </w:p>
        </w:tc>
      </w:tr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Bc. Lucie Ježková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Specializace v pedagogice, obor – Český jazyk a literatura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 a 3. ročník</w:t>
            </w:r>
          </w:p>
        </w:tc>
      </w:tr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Pavlína Šafránková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Oděvnictví, Vychovatelství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družina</w:t>
            </w:r>
          </w:p>
        </w:tc>
      </w:tr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Ilona Parolková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Učitelství MŠ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MŠ</w:t>
            </w:r>
          </w:p>
        </w:tc>
      </w:tr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Jitka Medáčková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Učitelství MŠ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MŠ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2.5 Zařazení pracovníků do platových tříd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6"/>
        <w:gridCol w:w="4536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platová třída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zařazených pracovníků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napToGrid w:val="0"/>
          <w:color w:val="000000"/>
        </w:rPr>
      </w:pPr>
      <w:r>
        <w:rPr>
          <w:rFonts w:ascii="Arial" w:hAnsi="Arial" w:cs="Arial"/>
          <w:b/>
          <w:i/>
          <w:snapToGrid w:val="0"/>
          <w:color w:val="000000"/>
        </w:rPr>
        <w:t>2.6 Trvání pracovního poměru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220"/>
        <w:gridCol w:w="1980"/>
      </w:tblGrid>
      <w:tr w:rsidR="001B2B81" w:rsidTr="001B2B81">
        <w:trPr>
          <w:trHeight w:val="23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doba trvání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en-US"/>
              </w:rPr>
              <w:t>počet</w:t>
            </w:r>
          </w:p>
        </w:tc>
      </w:tr>
      <w:tr w:rsidR="001B2B81" w:rsidTr="001B2B81">
        <w:trPr>
          <w:trHeight w:val="22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do 5 let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1B2B81" w:rsidTr="001B2B81">
        <w:trPr>
          <w:trHeight w:val="22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do 10 let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F742CB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1B2B81" w:rsidTr="001B2B81">
        <w:trPr>
          <w:trHeight w:val="22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 xml:space="preserve">do 15 let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22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do 20 let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23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nad 20 let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1B2B81" w:rsidTr="001B2B81">
        <w:trPr>
          <w:trHeight w:val="23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297AC8">
            <w:pPr>
              <w:spacing w:line="276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C</w:t>
            </w:r>
            <w:r w:rsidR="001B2B81"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elkem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en-US"/>
              </w:rPr>
              <w:t>11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lastRenderedPageBreak/>
        <w:t>3. Vzdělávací program školy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3.1 Vzdělávací program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5"/>
        <w:gridCol w:w="2237"/>
      </w:tblGrid>
      <w:tr w:rsidR="001B2B81" w:rsidTr="001B2B81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vzdělávací program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zařazené třídy</w:t>
            </w:r>
          </w:p>
        </w:tc>
      </w:tr>
      <w:tr w:rsidR="001B2B81" w:rsidTr="001B2B81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Školní vzdělávací program pro základní vzdělávání ,,Škola v pohodě“ (viz Rámcový vzdělávací program pro základní vzdělávání, </w:t>
            </w:r>
            <w:r w:rsidRPr="000C175E">
              <w:rPr>
                <w:rFonts w:ascii="Arial" w:hAnsi="Arial" w:cs="Arial"/>
                <w:sz w:val="22"/>
                <w:szCs w:val="22"/>
                <w:lang w:eastAsia="en-US"/>
              </w:rPr>
              <w:t>č.j. 31504/2004-22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1., 2., 3., 4. a 5. ročník</w:t>
            </w:r>
          </w:p>
        </w:tc>
      </w:tr>
    </w:tbl>
    <w:p w:rsidR="001B2B81" w:rsidRDefault="001B2B81" w:rsidP="001B2B81">
      <w:pPr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caps/>
          <w:sz w:val="22"/>
          <w:szCs w:val="22"/>
        </w:rPr>
        <w:t xml:space="preserve"> </w:t>
      </w: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3.2 Učební plán školy</w:t>
      </w:r>
    </w:p>
    <w:p w:rsidR="001B2B81" w:rsidRDefault="001B2B81" w:rsidP="001B2B81"/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a) Rámcový vzdělávací program pro základní vzdělávání</w:t>
      </w:r>
    </w:p>
    <w:p w:rsidR="001B2B81" w:rsidRDefault="001B2B81" w:rsidP="001B2B81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2700"/>
        <w:gridCol w:w="1620"/>
        <w:gridCol w:w="1440"/>
      </w:tblGrid>
      <w:tr w:rsidR="001B2B81" w:rsidTr="001B2B81">
        <w:trPr>
          <w:cantSplit/>
          <w:trHeight w:val="20"/>
        </w:trPr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Vzdělávací oblasti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Vzdělávací obory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stupeň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stupeň</w:t>
            </w:r>
          </w:p>
        </w:tc>
      </w:tr>
      <w:tr w:rsidR="001B2B81" w:rsidTr="001B2B81">
        <w:trPr>
          <w:cantSplit/>
          <w:trHeight w:val="20"/>
        </w:trPr>
        <w:tc>
          <w:tcPr>
            <w:tcW w:w="6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- 5. ročník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 - 9. ročník </w:t>
            </w:r>
          </w:p>
        </w:tc>
      </w:tr>
      <w:tr w:rsidR="001B2B81" w:rsidTr="001B2B81">
        <w:trPr>
          <w:cantSplit/>
          <w:trHeight w:val="20"/>
        </w:trPr>
        <w:tc>
          <w:tcPr>
            <w:tcW w:w="6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Minimální časová dotace</w:t>
            </w:r>
          </w:p>
        </w:tc>
      </w:tr>
      <w:tr w:rsidR="001B2B81" w:rsidTr="001B2B81">
        <w:trPr>
          <w:cantSplit/>
          <w:trHeight w:val="20"/>
        </w:trPr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Jazyk a jazyková komunikace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Český jazyk a literatura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</w:tr>
      <w:tr w:rsidR="001B2B81" w:rsidTr="001B2B81">
        <w:trPr>
          <w:cantSplit/>
          <w:trHeight w:val="20"/>
        </w:trPr>
        <w:tc>
          <w:tcPr>
            <w:tcW w:w="6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Cizí jazyk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1B2B81" w:rsidTr="001B2B81">
        <w:trPr>
          <w:trHeight w:val="20"/>
        </w:trPr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Matematika a její aplikace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</w:tr>
      <w:tr w:rsidR="001B2B81" w:rsidTr="001B2B81">
        <w:trPr>
          <w:trHeight w:val="20"/>
        </w:trPr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Informační a komunikační technologie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B2B81" w:rsidTr="001B2B81">
        <w:trPr>
          <w:trHeight w:val="20"/>
        </w:trPr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Člověk a jeho svět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</w:tr>
      <w:tr w:rsidR="001B2B81" w:rsidTr="001B2B81">
        <w:trPr>
          <w:cantSplit/>
          <w:trHeight w:val="20"/>
        </w:trPr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Člověk a společnost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Dějepis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</w:tr>
      <w:tr w:rsidR="001B2B81" w:rsidTr="001B2B81">
        <w:trPr>
          <w:cantSplit/>
          <w:trHeight w:val="20"/>
        </w:trPr>
        <w:tc>
          <w:tcPr>
            <w:tcW w:w="6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Výchova k občanství</w:t>
            </w: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</w:tr>
      <w:tr w:rsidR="001B2B81" w:rsidTr="001B2B81">
        <w:trPr>
          <w:cantSplit/>
          <w:trHeight w:val="20"/>
        </w:trPr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Člověk a příroda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Fyzika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</w:tr>
      <w:tr w:rsidR="001B2B81" w:rsidTr="001B2B81">
        <w:trPr>
          <w:cantSplit/>
          <w:trHeight w:val="20"/>
        </w:trPr>
        <w:tc>
          <w:tcPr>
            <w:tcW w:w="6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Chemie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</w:tr>
      <w:tr w:rsidR="001B2B81" w:rsidTr="001B2B81">
        <w:trPr>
          <w:cantSplit/>
          <w:trHeight w:val="20"/>
        </w:trPr>
        <w:tc>
          <w:tcPr>
            <w:tcW w:w="6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Přírodopis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</w:tr>
      <w:tr w:rsidR="001B2B81" w:rsidTr="001B2B81">
        <w:trPr>
          <w:cantSplit/>
          <w:trHeight w:val="20"/>
        </w:trPr>
        <w:tc>
          <w:tcPr>
            <w:tcW w:w="6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Zeměpis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</w:tr>
      <w:tr w:rsidR="001B2B81" w:rsidTr="001B2B81">
        <w:trPr>
          <w:cantSplit/>
          <w:trHeight w:val="20"/>
        </w:trPr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Umění a kultura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Hudební výchova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1B2B81" w:rsidTr="001B2B81">
        <w:trPr>
          <w:cantSplit/>
          <w:trHeight w:val="20"/>
        </w:trPr>
        <w:tc>
          <w:tcPr>
            <w:tcW w:w="6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Výtvarná výchova</w:t>
            </w: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</w:tr>
      <w:tr w:rsidR="001B2B81" w:rsidTr="001B2B81">
        <w:trPr>
          <w:cantSplit/>
          <w:trHeight w:val="20"/>
        </w:trPr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Člověk a zdraví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Výchova ke zdraví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1B2B81" w:rsidTr="001B2B81">
        <w:trPr>
          <w:cantSplit/>
          <w:trHeight w:val="20"/>
        </w:trPr>
        <w:tc>
          <w:tcPr>
            <w:tcW w:w="6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Tělesná výchova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lang w:eastAsia="en-US"/>
              </w:rPr>
            </w:pPr>
          </w:p>
        </w:tc>
      </w:tr>
      <w:tr w:rsidR="001B2B81" w:rsidTr="001B2B81">
        <w:trPr>
          <w:trHeight w:val="20"/>
        </w:trPr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Člověk a svět práce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1B2B81" w:rsidTr="001B2B81">
        <w:trPr>
          <w:trHeight w:val="20"/>
        </w:trPr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Průřezová témata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</w:t>
            </w:r>
          </w:p>
        </w:tc>
      </w:tr>
      <w:tr w:rsidR="001B2B81" w:rsidTr="001B2B81">
        <w:trPr>
          <w:trHeight w:val="2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Disponibilní časová dotace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24 </w:t>
            </w:r>
          </w:p>
        </w:tc>
      </w:tr>
      <w:tr w:rsidR="001B2B81" w:rsidTr="001B2B81">
        <w:trPr>
          <w:trHeight w:val="20"/>
        </w:trPr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Celková povinná časová dotace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</w:tr>
    </w:tbl>
    <w:p w:rsidR="001B2B81" w:rsidRDefault="001B2B81" w:rsidP="001B2B81">
      <w:pPr>
        <w:pStyle w:val="Textpoznpodarou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1B2B81" w:rsidRDefault="001B2B81" w:rsidP="001B2B81">
      <w:pPr>
        <w:pStyle w:val="Textpoznpodarou"/>
        <w:tabs>
          <w:tab w:val="left" w:pos="360"/>
        </w:tabs>
        <w:jc w:val="both"/>
        <w:rPr>
          <w:sz w:val="24"/>
          <w:szCs w:val="24"/>
        </w:rPr>
      </w:pPr>
    </w:p>
    <w:p w:rsidR="001B2B81" w:rsidRDefault="001B2B81" w:rsidP="001B2B81">
      <w:pPr>
        <w:pStyle w:val="Textpoznpodarou"/>
        <w:tabs>
          <w:tab w:val="left" w:pos="360"/>
        </w:tabs>
        <w:jc w:val="both"/>
        <w:rPr>
          <w:sz w:val="24"/>
          <w:szCs w:val="24"/>
        </w:rPr>
      </w:pPr>
    </w:p>
    <w:p w:rsidR="00F742CB" w:rsidRDefault="00F742CB" w:rsidP="001B2B81"/>
    <w:p w:rsidR="00F742CB" w:rsidRDefault="00F742CB" w:rsidP="001B2B81"/>
    <w:p w:rsidR="00B028E1" w:rsidRDefault="00B028E1" w:rsidP="001B2B81"/>
    <w:p w:rsidR="00B028E1" w:rsidRDefault="00B028E1" w:rsidP="001B2B81"/>
    <w:p w:rsidR="00B028E1" w:rsidRDefault="00B028E1" w:rsidP="001B2B81"/>
    <w:p w:rsidR="00B028E1" w:rsidRDefault="00B028E1" w:rsidP="001B2B81">
      <w:pPr>
        <w:rPr>
          <w:rFonts w:ascii="Arial" w:hAnsi="Arial" w:cs="Arial"/>
          <w:b/>
          <w:sz w:val="22"/>
          <w:szCs w:val="22"/>
        </w:rPr>
      </w:pPr>
    </w:p>
    <w:p w:rsidR="00B028E1" w:rsidRDefault="00B028E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b) ŠVP pro základní vzdělávání ,,Škola v pohodě“</w:t>
      </w:r>
    </w:p>
    <w:p w:rsidR="001B2B81" w:rsidRDefault="001B2B81" w:rsidP="001B2B81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1017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1574"/>
        <w:gridCol w:w="1416"/>
        <w:gridCol w:w="832"/>
        <w:gridCol w:w="831"/>
        <w:gridCol w:w="832"/>
        <w:gridCol w:w="831"/>
        <w:gridCol w:w="832"/>
        <w:gridCol w:w="1496"/>
      </w:tblGrid>
      <w:tr w:rsidR="001B2B81" w:rsidTr="001B2B81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Vzdělávací oblast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Obor vzdělávacích oblastí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Vyučovací předmět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1.roč.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2.roč.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3.roč.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4.roč.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5.roč.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Min.hod. + dispon. hod.</w:t>
            </w:r>
          </w:p>
        </w:tc>
      </w:tr>
      <w:tr w:rsidR="001B2B81" w:rsidTr="001B2B81">
        <w:trPr>
          <w:trHeight w:val="731"/>
        </w:trPr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Jazyk a jazyková komunikace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Český jazyk a literatura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Český jazyk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 + 1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 + 2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 + 1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 + 1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 + 1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35 + 6</w:t>
            </w:r>
          </w:p>
        </w:tc>
      </w:tr>
      <w:tr w:rsidR="001B2B81" w:rsidTr="001B2B8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Cizí jazyk – Anglický jazyk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Anglický jazyk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9</w:t>
            </w:r>
          </w:p>
        </w:tc>
      </w:tr>
      <w:tr w:rsidR="001B2B81" w:rsidTr="001B2B81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Matematika a její aplikace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Matematika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Matematika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 + 1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 + 1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 + 1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 + 1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 + 4</w:t>
            </w:r>
          </w:p>
        </w:tc>
      </w:tr>
      <w:tr w:rsidR="001B2B81" w:rsidTr="001B2B81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Informační a komunikační technologie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Základy práce s počítačem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Informatika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1B2B81" w:rsidTr="001B2B81">
        <w:trPr>
          <w:trHeight w:val="342"/>
        </w:trPr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Člověk a jeho svět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Prvouka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Prvouka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trHeight w:val="3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Přírodověda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Přírodověda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 + 1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12 + 2</w:t>
            </w:r>
          </w:p>
        </w:tc>
      </w:tr>
      <w:tr w:rsidR="001B2B81" w:rsidTr="001B2B81">
        <w:trPr>
          <w:trHeight w:val="3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Vlastivěda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Vlastivěda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 + 1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</w:pPr>
          </w:p>
        </w:tc>
      </w:tr>
      <w:tr w:rsidR="001B2B81" w:rsidTr="001B2B81"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Umění a kultura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Hudební výchova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Hudební výchova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</w:tr>
      <w:tr w:rsidR="001B2B81" w:rsidTr="001B2B8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Výtvarná výchova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Výtvarná výchova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</w:tr>
      <w:tr w:rsidR="001B2B81" w:rsidTr="001B2B81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Člověk a jeho zdraví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Tělesná výchova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Tělesná výchova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</w:tr>
      <w:tr w:rsidR="001B2B81" w:rsidTr="001B2B81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Člověk a svět práce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Praktické činnosti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Pracovní činnosti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 + 1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 + 1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 + 2</w:t>
            </w:r>
          </w:p>
        </w:tc>
      </w:tr>
      <w:tr w:rsidR="001B2B81" w:rsidTr="001B2B81">
        <w:tc>
          <w:tcPr>
            <w:tcW w:w="15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Celkový týdenní počet hodin</w:t>
            </w:r>
          </w:p>
        </w:tc>
        <w:tc>
          <w:tcPr>
            <w:tcW w:w="147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83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3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83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83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104 + 14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i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3.2 Zájmové kroužky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9"/>
        <w:gridCol w:w="4533"/>
      </w:tblGrid>
      <w:tr w:rsidR="001B2B81" w:rsidTr="001B2B8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název kroužku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zařazených žáků</w:t>
            </w:r>
          </w:p>
        </w:tc>
      </w:tr>
      <w:tr w:rsidR="001B2B81" w:rsidTr="001B2B8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Biblická vyprávění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</w:tr>
      <w:tr w:rsidR="003E5DE0" w:rsidTr="001B2B8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E0" w:rsidRDefault="003E5DE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Deskové a jiné hry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E0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</w:t>
            </w:r>
          </w:p>
        </w:tc>
      </w:tr>
      <w:tr w:rsidR="001B2B81" w:rsidTr="001B2B8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Flétna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</w:tr>
      <w:tr w:rsidR="001B2B81" w:rsidTr="001B2B8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Keramika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21</w:t>
            </w:r>
          </w:p>
        </w:tc>
      </w:tr>
      <w:tr w:rsidR="001B2B81" w:rsidTr="001B2B8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Pohybové hry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lastRenderedPageBreak/>
        <w:t>4. Počty žáků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4.1 Počty žáků školy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4"/>
        <w:gridCol w:w="1518"/>
        <w:gridCol w:w="1504"/>
        <w:gridCol w:w="1622"/>
        <w:gridCol w:w="1624"/>
      </w:tblGrid>
      <w:tr w:rsidR="001B2B81" w:rsidTr="001B2B81">
        <w:trPr>
          <w:jc w:val="center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ročník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žáků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z toho chlapců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z toho dívek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výjimka z počtu žáků </w:t>
            </w: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(ano – ne)</w:t>
            </w:r>
          </w:p>
        </w:tc>
      </w:tr>
      <w:tr w:rsidR="001B2B81" w:rsidTr="001B2B81">
        <w:trPr>
          <w:jc w:val="center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</w:tr>
      <w:tr w:rsidR="001B2B81" w:rsidTr="001B2B81">
        <w:trPr>
          <w:jc w:val="center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</w:tr>
      <w:tr w:rsidR="001B2B81" w:rsidTr="001B2B81">
        <w:trPr>
          <w:jc w:val="center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</w:tr>
      <w:tr w:rsidR="001B2B81" w:rsidTr="001B2B81">
        <w:trPr>
          <w:jc w:val="center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</w:tr>
      <w:tr w:rsidR="001B2B81" w:rsidTr="001B2B81">
        <w:trPr>
          <w:jc w:val="center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</w:tr>
      <w:tr w:rsidR="001B2B81" w:rsidTr="001B2B81">
        <w:trPr>
          <w:jc w:val="center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celkem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3E5DE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ne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4.2 Žáci přijatí do 1. ročníku základní školy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9180" w:type="dxa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3780"/>
        <w:gridCol w:w="3240"/>
      </w:tblGrid>
      <w:tr w:rsidR="001B2B81" w:rsidTr="001B2B81"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prvních tříd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dětí přijatých do prvních tříd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počet odkladů pro  školní rok </w:t>
            </w:r>
          </w:p>
        </w:tc>
      </w:tr>
      <w:tr w:rsidR="001B2B81" w:rsidTr="001B2B8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4.3 Žáci přijati do vyšších ročníků základní školy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4"/>
        <w:gridCol w:w="921"/>
        <w:gridCol w:w="921"/>
        <w:gridCol w:w="921"/>
        <w:gridCol w:w="921"/>
      </w:tblGrid>
      <w:tr w:rsidR="001B2B81" w:rsidTr="001B2B81"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ročník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1B2B81" w:rsidTr="001B2B81"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počet žáků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B028E1" w:rsidRDefault="00B028E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5. Hodnocení žáků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5.1 Celkové hodnocení žáků – prospěch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8"/>
        <w:gridCol w:w="2160"/>
        <w:gridCol w:w="1876"/>
        <w:gridCol w:w="1440"/>
      </w:tblGrid>
      <w:tr w:rsidR="001B2B81" w:rsidTr="001B2B81">
        <w:trPr>
          <w:jc w:val="center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ročník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prospěli s vyznamenáním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prospěli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neprospěli</w:t>
            </w:r>
          </w:p>
        </w:tc>
      </w:tr>
      <w:tr w:rsidR="001B2B81" w:rsidTr="001B2B81">
        <w:trPr>
          <w:jc w:val="center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celkem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5.2 Celkové hodnocení žáků – chování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2346"/>
        <w:gridCol w:w="2310"/>
        <w:gridCol w:w="1988"/>
      </w:tblGrid>
      <w:tr w:rsidR="001B2B81" w:rsidTr="001B2B81">
        <w:trPr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ročník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velmi dobré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uspokojivé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neuspokojivé</w:t>
            </w:r>
          </w:p>
        </w:tc>
      </w:tr>
      <w:tr w:rsidR="001B2B81" w:rsidTr="001B2B81">
        <w:trPr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297AC8">
        <w:trPr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B2B81" w:rsidRDefault="001B2B81">
            <w:pPr>
              <w:tabs>
                <w:tab w:val="center" w:pos="1422"/>
                <w:tab w:val="right" w:pos="2844"/>
              </w:tabs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celkem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lastRenderedPageBreak/>
        <w:t>5.3 Hodnocení výsledků vzdělávání – způsob vyjádření (klasifikačním stupněm, slovně, kombinací obou způsobů)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9"/>
        <w:gridCol w:w="1861"/>
        <w:gridCol w:w="1914"/>
        <w:gridCol w:w="2525"/>
      </w:tblGrid>
      <w:tr w:rsidR="001B2B81" w:rsidTr="001B2B81">
        <w:trPr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Ročník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hodnocení klasifikačním stupněm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hodnocení slovní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kombinace slovního hodnocení a klasifikačním stupněm</w:t>
            </w:r>
          </w:p>
        </w:tc>
      </w:tr>
      <w:tr w:rsidR="001B2B81" w:rsidTr="001B2B81">
        <w:trPr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811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celkem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5.4 Výchovná opatření – pochvaly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2700"/>
        <w:gridCol w:w="3063"/>
      </w:tblGrid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Ročník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pochvala ředitele školy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pochvala třídního učitele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celkem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5.5 Výchovná opatření – napomenutí a důtky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908"/>
        <w:gridCol w:w="1966"/>
        <w:gridCol w:w="1804"/>
      </w:tblGrid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třída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napomenutí třídního učitele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důtka třídního učitele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důtka ředitele školy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celkem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5.6 Počet omluvených / neomluvených hodin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3"/>
        <w:gridCol w:w="1500"/>
        <w:gridCol w:w="1629"/>
        <w:gridCol w:w="1757"/>
        <w:gridCol w:w="1629"/>
      </w:tblGrid>
      <w:tr w:rsidR="001B2B81" w:rsidTr="001B2B81">
        <w:trPr>
          <w:jc w:val="center"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Ročník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omluvených hodin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průměr na žáka třídy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neomluvených hodin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průměr na žáka třídy</w:t>
            </w:r>
          </w:p>
        </w:tc>
      </w:tr>
      <w:tr w:rsidR="001B2B81" w:rsidTr="001B2B81">
        <w:trPr>
          <w:jc w:val="center"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780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1229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87,8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595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59,5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1004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143,4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748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93,5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rPr>
          <w:jc w:val="center"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celkem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4356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B428E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83,8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B028E1" w:rsidRDefault="00B028E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</w:rPr>
        <w:lastRenderedPageBreak/>
        <w:t>6. Průběh a výsledky vzdělávání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6.1 Hospitační činnost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pracovník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hospitací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Ředitelka školy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2A32F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6.2 Závěry z hospitační a kontrolní činnosti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5"/>
        <w:gridCol w:w="1464"/>
        <w:gridCol w:w="1424"/>
        <w:gridCol w:w="1759"/>
      </w:tblGrid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+ 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(objevuje se ve všech hodinách)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+ -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(objevuje se pouze v některých hodinách)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- 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(v hodinách se neobjevuje)</w:t>
            </w: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Plnění cílů vzdělávání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soulad výuky s cíli základního vzdělávání (školním vzdělávacím programem)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vhodnost a přiměřenost stanovených cílů výuky k aktuálnímu stavu třídy,  respektování individuálních vzdělávacích potřeb žáků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konkretizace cílů ve sledované výuce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návaznost probíraného učiva na předcházející témata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pStyle w:val="Prosttext1"/>
              <w:overflowPunct/>
              <w:autoSpaceDE/>
              <w:adjustRightInd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Materiální podpora výuky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vhodnost vybavení a uspořádání učeben vzhledem k cílům výuky a k činnostem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účelnost využití pomůcek, učebnic, didaktické techniky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2A32F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Vyučovací formy a metody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správné řízení výuky a vnitřní členění hodin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sledování a plnění stanovených cílů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podpora osobnostního a sociálního rozvoje dětí, jejich sebedůvěry, sebeúcty, vzájemného respektování a tolerance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možnost seberealizace dětí, jejich aktivního a emočního zapojení do činností, uplatnění individuálních možností, potřeb a zkušeností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využívání metod aktivního, prožitkového učení, experimentování, manipulování, objevování, práce s chybou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účelnost výuky frontální, skupinové a individuální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vyváženost rolí učitele jako organizátora výuky a jako zdroje informací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účelnost aplikovaných metod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respektování individuálního tempa, možnost relaxace žáků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vhodná forma kladení otázek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Motivace žáků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dostatečná aktivita a zájem žáků o výuku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propojení teorie s praxí (v činnostech žáků)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využívání zkušeností žáků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vliv hodnocení na motivaci žáků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využívání analýzy chyb ke zvýšení motivace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osobní příklad pedagoga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Interakce a komunikace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klima třídy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Vhodné, odpovídající.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akceptování stanovených pravidel komunikace mezi učitelem a žáky i mezi žáky navzájem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2A32FD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možnost vyjadřování vlastního názoru žáka, argumentace, diskuse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vzájemné respektování, výchova k toleranci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vyváženost verbálního projevu učitelů a dětí, příležitosti k samostatným řečovým projevům dětí, rozvoj komunikativních dovedností žáků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Hodnocení žáků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věcnost, konkrétnost a adresnost hodnocení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respektování individuálních schopností žáků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využívání vzájemného hodnocení a sebehodnocení žáků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ocenění pokroku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zdůvodnění hodnocení žáků učitelem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vhodnost využitých metod hodnocení žáků učitelem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využití klasifikačního řádu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6.3 Úroveň klíčových kompetencí žáků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1440"/>
        <w:gridCol w:w="1260"/>
        <w:gridCol w:w="1440"/>
      </w:tblGrid>
      <w:tr w:rsidR="001B2B81" w:rsidTr="001B2B81">
        <w:trPr>
          <w:cantSplit/>
          <w:trHeight w:val="539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Úroveň klíčových kompetencí žáků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(na konci základního vzdělávání)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vysoká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střední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297AC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</w:t>
            </w:r>
            <w:r w:rsidR="001B2B8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ízká</w:t>
            </w: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1. Kompetence k učení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vybírá a využívá pro efektivní učení vhodné způsoby, metody a strategie, plánuje, organizuje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a řídí vlastní učení, projevuje ochotu věnovat se dalšímu studiu a celoživotnímu učení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2A32FD" w:rsidP="002A32F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vyhledává a třídí informace a na základě jejich pochopení, propojení a systematizace je efektivně využívá v procesu učení, tvůrčích činnostech a praktickém životě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operuje s obecně užívanými termíny, znaky a symboly, uvádí věci do souvislostí, propojuje do širších celků poznatky z různých vzdělávacích oblastí a na základě toho si vytváří komplexnější pohled na matematické, přírodní, společenské a kulturní jevy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samostatně pozoruje a experimentuje, získané výsledky porovnává, kriticky posuzuje a vyvozuje z nich závěry pro využití v budoucnosti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poznává smysl a cíl učení, má pozitivní vztah k učení, posoudí vlastní pokrok a určí překážky či problémy bránící učení, naplánuje si, jakým způsobem by mohl své učení zdokonalit, kriticky zhodnotí výsledky svého učení a diskutuje o nich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2. Kompetence k řešení problémů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vnímá nejrůznější problémové situace ve škole i mimo ni, rozpozná a pochopí problém, přemýšlí o nesrovnalostech a jejich příčinách, promyslí a naplánuje způsob řešení problémů a využívá k tomu vlastního úsudku a zkušeností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2A32FD" w:rsidP="002A32F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vyhledá informace vhodné k řešení problému, nachází jejich shodné, podobné a odlišné znaky, využívá získané vědomosti a dovednosti k objevování různých variant řešení, nenechá se odradit případným nezdarem a vytrvale hledá konečné řešení problému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2A32FD" w:rsidP="002A32F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samostatně řeší problémy; volí vhodné způsoby řešení; užívá při řešení problémů logické, matematické a empirické postupy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ověřuje prakticky správnost řešení problémů a osvědčené postupy aplikuje při řešení obdobných nebo nových problémových situací, sleduje vlastní pokrok při zdolávání problémů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kriticky myslí, činí uvážlivá rozhodnutí, je schopen je obhájit, uvědomuje si zodpovědnost za svá rozhodnutí a výsledky svých činů zhodnotí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3. Kompetence komunikativní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formuluje a vyjadřuje své myšlenky a názory v logickém sledu, vyjadřuje se výstižně, souvisle a kultivovaně v písemném i ústním projevu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2A32FD" w:rsidP="002A32F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naslouchá promluvám druhých lidí, porozumí jim, vhodně na ně reaguje, účinně se zapojuje do diskuse, obhajuje svůj názor a vhodně argumentuje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rozumí různým typům textů a záznamů, obrazových materiálů, běžně užívaných gest, zvuků a jiných informačních a komunikačních prostředků, přemýšlí o nich, reaguje na ně a tvořivě je využívá ke svému rozvoji a k aktivnímu zapojení se do společenského dění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využívá informační a komunikační prostředky a technologie pro kvalitní a účinnou komunikaci s okolním světem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využívá získané komunikativní dovednosti k vytváření vztahů potřebných k plnohodnotnému soužití a kvalitní spolupráci s ostatními lidmi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4. Kompetence sociální a personální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účinně spolupracuje ve skupině, podílí se společně s pedagogy na vytváření pravidel práce v týmu, na základě poznání nebo přijetí nové role v pracovní činnosti pozitivně ovlivňuje kvalitu společné práce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2A32FD" w:rsidP="002A32F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podílí se na utváření příjemné atmosféry v týmu, na základě ohleduplnosti a úcty při jednání s druhými lidmi přispívá k upevňování dobrých mezilidských vztahů, v případě potřeby poskytne pomoc nebo o ni požádá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přispívá k diskusi v malé skupině i k debatě celé třídy, chápe potřebu efektivně spolupracovat s druhými při řešení daného úkolu, oceňuje zkušenosti druhých lidí, respektuje různá hlediska a čerpá poučení z toho, co si druzí lidé myslí, říkají a dělají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přispívá k diskusi v malé skupině i k debatě celé třídy, chápe potřebu efektivně spolupracovat s druhými při řešení daného úkolu, oceňuje zkušenosti druhých lidí, respektuje různá hlediska a čerpá poučení z toho, co si druzí lidé myslí, říkají a dělají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vytváří si pozitivní představu o sobě samém, která podporuje jeho sebedůvěru a samostatný rozvoj; ovládá a řídí svoje jednání a chování tak, aby dosáhl pocitu sebeuspokojení a sebeúcty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5. Kompetence občanské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respektuje přesvědčení druhých lidí, váží si jejich vnitřních hodnot, je schopen vcítit se do situací ostatních lidí, odmítá útlak a hrubé zacházení,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 xml:space="preserve">uvědomuje si povinnost postavit se proti fyzickému i psychickému násilí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chápe základní principy, na nichž spočívají zákony a společenské normy, je si vědom svých práv a povinností ve škole i mimo školu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2A32F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rozhoduje se zodpovědně podle dané situace, poskytne dle svých možností účinnou pomoc a chová se zodpovědně v krizových situacích i v situacích ohrožujících život a zdraví člověka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2A32FD" w:rsidP="002A32F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respektuje, chrání a ocení naše tradice a kulturní i historické dědictví, projevuje pozitivní postoj k uměleckým dílům, smysl pro kulturu a tvořivost, aktivně se zapojuje do kulturního dění a sportovních aktivit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chápe základní ekologické souvislosti a environmentální problémy, respektuje požadavky na kvalitní životní prostředí, rozhoduje se v zájmu podpory a ochrany zdraví a trvale udržitelného rozvoje společnosti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6. Kompetence pracovní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používá bezpečně a účinně materiály, nástroje a vybavení, dodržuje vymezená pravidla, plní povinnosti a závazky, adaptuje se na změněné nebo nové pracovní podmínky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přistupuje k výsledkům pracovní činnosti nejen z hlediska kvality, funkčnosti, hospodárnosti a společenského významu, ale i z hlediska ochrany svého zdraví i zdraví druhých, ochrany životního prostředí i ochrany kulturních a společenských hodnot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využívá znalosti a zkušenosti získané v jednotlivých vzdělávacích oblastech v zájmu vlastního rozvoje i své přípravy na budoucnost, činí podložená rozhodnutí o dalším vzdělávání a profesním zaměření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orientuje se v základních aktivitách potřebných k uskutečnění podnikatelského záměru a k jeho realizaci, chápe podstatu, cíl a riziko podnikání, rozvíjí své podnikatelské myšlení.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1B2B81" w:rsidTr="001B2B8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Komentář ředitele školy:</w:t>
            </w:r>
          </w:p>
        </w:tc>
      </w:tr>
      <w:tr w:rsidR="001B2B81" w:rsidTr="001B2B8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Výuka probíhá v souladu s cíli a výstupními kompetencemi Školního vzdělávacího programu pro základní vzdělávání ,,Škola v pohodě“.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Průběh a výsledky vzdělávání jsou hodnoceny na základě kontrolní a hospitační činnosti, zápisů z pedagogických rad, individuálních konzultací s pedagogy a jednotlivých výsledcích žáků ve vyučování.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Úroveň klíčových kompetencí žáků je dosti individuální. Je velmi obtížné tuto úroveň zobecňovat.</w:t>
            </w:r>
          </w:p>
        </w:tc>
      </w:tr>
    </w:tbl>
    <w:p w:rsidR="00B028E1" w:rsidRDefault="00B028E1" w:rsidP="001B2B81">
      <w:pPr>
        <w:rPr>
          <w:rFonts w:ascii="Arial" w:hAnsi="Arial" w:cs="Arial"/>
          <w:sz w:val="22"/>
          <w:szCs w:val="22"/>
        </w:rPr>
      </w:pPr>
    </w:p>
    <w:p w:rsidR="00B028E1" w:rsidRDefault="00B028E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7. Další vzdělávání pedagogických pracovníků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widowControl w:val="0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i/>
        </w:rPr>
        <w:t xml:space="preserve">7.1 </w:t>
      </w:r>
      <w:r>
        <w:rPr>
          <w:rFonts w:ascii="Arial" w:hAnsi="Arial" w:cs="Arial"/>
          <w:b/>
          <w:bCs/>
          <w:i/>
        </w:rPr>
        <w:t>Studium ke splnění kvalifikačních předpokladů</w:t>
      </w:r>
    </w:p>
    <w:p w:rsidR="001B2B81" w:rsidRDefault="001B2B81" w:rsidP="001B2B81">
      <w:pPr>
        <w:widowControl w:val="0"/>
        <w:rPr>
          <w:rFonts w:ascii="Arial" w:hAnsi="Arial" w:cs="Arial"/>
          <w:sz w:val="22"/>
          <w:szCs w:val="22"/>
        </w:rPr>
      </w:pP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4860"/>
      </w:tblGrid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Druh studia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Pracovník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a) Studium v oblasti pedagogických věd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b) Studium pedagogiky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c) Studium pro asistenta pedagoga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d) Studium pro ředitele škol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e) Studium k</w:t>
            </w:r>
            <w:r w:rsidR="00297AC8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 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rozšíření</w:t>
            </w:r>
            <w:r w:rsidR="00297AC8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, zvýšení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odborné kvalifikace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441186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Mgr. Jana Vaňková – DVPP Rozšiřující studium učitelství pro 1. stupeň ZŠ</w:t>
            </w:r>
          </w:p>
          <w:p w:rsidR="00297AC8" w:rsidRDefault="00297AC8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Bc. Lucie Ježková – UJEP v Ústí nad Labem, Učitelství pro 1. stupeň ZŠ </w:t>
            </w:r>
          </w:p>
        </w:tc>
      </w:tr>
    </w:tbl>
    <w:p w:rsidR="001B2B81" w:rsidRDefault="001B2B81" w:rsidP="001B2B81">
      <w:pPr>
        <w:widowControl w:val="0"/>
        <w:rPr>
          <w:rFonts w:ascii="Arial" w:hAnsi="Arial" w:cs="Arial"/>
          <w:b/>
          <w:bCs/>
          <w:i/>
        </w:rPr>
      </w:pPr>
    </w:p>
    <w:p w:rsidR="001B2B81" w:rsidRDefault="001B2B81" w:rsidP="001B2B81">
      <w:pPr>
        <w:widowControl w:val="0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7.2 Studium ke splnění dalších kvalifikačních předpokladů</w:t>
      </w:r>
    </w:p>
    <w:p w:rsidR="001B2B81" w:rsidRDefault="001B2B81" w:rsidP="001B2B81">
      <w:pPr>
        <w:widowControl w:val="0"/>
        <w:rPr>
          <w:rFonts w:ascii="Arial" w:hAnsi="Arial" w:cs="Arial"/>
          <w:sz w:val="22"/>
          <w:szCs w:val="22"/>
        </w:rPr>
      </w:pP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4860"/>
      </w:tblGrid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Druh studia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Pracovník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a) Studium pro vedoucí pedagogické pracovníky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b) Studium pro výchovné poradce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c) Specializovaná činnost – koordinace v oblasti informačních a komunikačních technologií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d) Specializovaná činnost – tvorba a následná koordinace školních vzdělávacích programů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5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e) Specializovaná činnost – prevence sociálně patologických jevů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f) Specializovaná činnost – specializovaná činnost v oblasti enviromentální výchovy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g) Specializovaná činnost v oblasti prostorové orientace zrakově postižených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X</w:t>
            </w:r>
          </w:p>
        </w:tc>
      </w:tr>
    </w:tbl>
    <w:p w:rsidR="001B2B81" w:rsidRDefault="001B2B81" w:rsidP="001B2B81">
      <w:pPr>
        <w:widowControl w:val="0"/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widowControl w:val="0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7.3 Studium k prohlubování odborné kvalifikace</w:t>
      </w:r>
    </w:p>
    <w:p w:rsidR="001B2B81" w:rsidRDefault="001B2B81" w:rsidP="001B2B81">
      <w:pPr>
        <w:widowControl w:val="0"/>
        <w:rPr>
          <w:rFonts w:ascii="Arial" w:hAnsi="Arial" w:cs="Arial"/>
          <w:sz w:val="22"/>
          <w:szCs w:val="22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629"/>
        <w:gridCol w:w="1799"/>
        <w:gridCol w:w="4677"/>
      </w:tblGrid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Předmět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kurzů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Zaměření kurzů</w:t>
            </w: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Pedagogika a psychologie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44118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  <w:p w:rsidR="00441186" w:rsidRDefault="00441186" w:rsidP="00441186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441186" w:rsidRDefault="00441186" w:rsidP="0044118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:rsidR="00435056" w:rsidRDefault="00435056" w:rsidP="0044118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  <w:p w:rsidR="00435056" w:rsidRDefault="00435056" w:rsidP="0044118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:rsidR="00435056" w:rsidRDefault="00435056" w:rsidP="0044118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435056" w:rsidRDefault="00435056" w:rsidP="0044118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441186">
            <w:pPr>
              <w:spacing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 xml:space="preserve">Plán pedagogické podpory a práce s žákem v rámci 1. stupně podpůrných opatření </w:t>
            </w:r>
          </w:p>
          <w:p w:rsidR="00441186" w:rsidRDefault="00441186">
            <w:pPr>
              <w:spacing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>Inkluzivní vzdělávání – od integrace k</w:t>
            </w:r>
            <w:r w:rsidR="00435056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 </w:t>
            </w: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>inkluzi</w:t>
            </w:r>
          </w:p>
          <w:p w:rsidR="00435056" w:rsidRDefault="00435056">
            <w:pPr>
              <w:spacing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>Třídnické hodiny – metodika vedení</w:t>
            </w:r>
          </w:p>
          <w:p w:rsidR="00435056" w:rsidRDefault="00435056">
            <w:pPr>
              <w:spacing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>Vývojová specifika dvouletého dítěte při vřazení do mateřské školy</w:t>
            </w:r>
          </w:p>
          <w:p w:rsidR="00435056" w:rsidRDefault="00435056">
            <w:pPr>
              <w:spacing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lastRenderedPageBreak/>
              <w:t>Dítě s potřebou podpůrných opatření v běžné MŠ</w:t>
            </w: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Sociálně patologické jevy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jídelna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435056">
            <w:pPr>
              <w:spacing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>Ochrana veřejného zdraví</w:t>
            </w: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Informační a komunikační technologie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0E7BCB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Pr="000E7BCB" w:rsidRDefault="000E7BC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Software Bakaláři – Evidence školní matriky a předávání dat</w:t>
            </w:r>
          </w:p>
        </w:tc>
      </w:tr>
      <w:tr w:rsidR="001B2B81" w:rsidTr="00441186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Český jazyk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Cizí jazyk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43505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435056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>Anglický jazyk a skupinová výuka žáků se SPU ve 3. a 4. roč.</w:t>
            </w:r>
          </w:p>
        </w:tc>
      </w:tr>
      <w:tr w:rsidR="001B2B81" w:rsidTr="00441186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Matematika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Prvouka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cantSplit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Přírodověda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441186">
        <w:trPr>
          <w:cantSplit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Vlastivěda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Přírodopis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Hudební výchova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Výtvarná výchova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Praktické činnosti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Tělesná výchova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1B2B81" w:rsidTr="00441186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Ostatní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43505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:rsidR="001B2B81" w:rsidRDefault="001B2B81">
            <w:pPr>
              <w:spacing w:before="20" w:after="20"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:rsidR="001B2B81" w:rsidRDefault="00435056" w:rsidP="0043505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:rsidR="001B2B81" w:rsidRDefault="001B2B81" w:rsidP="00435056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  <w:p w:rsidR="001B2B81" w:rsidRDefault="001B2B81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0E7BCB" w:rsidRDefault="000E7BCB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0E7BCB" w:rsidRDefault="000E7BCB" w:rsidP="000E7BCB">
            <w:pPr>
              <w:spacing w:before="20" w:after="20"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43505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Aktuální informace k předškolnímu vzdělávání změny školského zákona</w:t>
            </w:r>
          </w:p>
          <w:p w:rsidR="00435056" w:rsidRDefault="0043505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Výchova k udržitelnému způsobu života</w:t>
            </w:r>
          </w:p>
          <w:p w:rsidR="00435056" w:rsidRDefault="0043505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Aplikace pracovního práva ve školství a zákon o pedagogických pracovnících</w:t>
            </w:r>
          </w:p>
          <w:p w:rsidR="00435056" w:rsidRDefault="0043505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Doporučené postupy v mateřských školách k zavádění společného vzdělávání aneb Co je potřeba vědět a udělat?</w:t>
            </w:r>
          </w:p>
          <w:p w:rsidR="00435056" w:rsidRDefault="0043505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Konzultace a praktické dílny k ekologické výchově</w:t>
            </w:r>
          </w:p>
          <w:p w:rsidR="00435056" w:rsidRDefault="0043505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Novela školského zákona</w:t>
            </w:r>
          </w:p>
          <w:p w:rsidR="000E7BCB" w:rsidRDefault="000E7BC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Prevence úrazů u dětí v mateřských školách</w:t>
            </w:r>
          </w:p>
        </w:tc>
      </w:tr>
    </w:tbl>
    <w:p w:rsidR="001B2B81" w:rsidRDefault="001B2B81" w:rsidP="001B2B81">
      <w:pPr>
        <w:widowControl w:val="0"/>
        <w:rPr>
          <w:rFonts w:ascii="Arial" w:hAnsi="Arial" w:cs="Arial"/>
          <w:b/>
          <w:i/>
        </w:rPr>
      </w:pPr>
    </w:p>
    <w:p w:rsidR="001B2B81" w:rsidRDefault="001B2B81" w:rsidP="001B2B81">
      <w:pPr>
        <w:widowControl w:val="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7.5 Samostudium</w:t>
      </w:r>
    </w:p>
    <w:p w:rsidR="001B2B81" w:rsidRDefault="001B2B81" w:rsidP="001B2B81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Na základě § 24 odst. 4 písm. b) zákona č. 563/2004 Sb., o pedagogických pracovnících přísluší pedagogickým pracovníkům volno v rozsahu 12 pracovních dnů ve školním roce, nebrání-li tomu vážné provozní důvody (§ 24 odst. 7 zákona).</w:t>
      </w:r>
    </w:p>
    <w:p w:rsidR="001B2B81" w:rsidRDefault="001B2B81" w:rsidP="001B2B81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Pedagogičtí pracovníci čerpají studijní volno v průběhu celého školního roku. Samostudium bývá zaměřeno na studium ŠVP pro základní vzdělávání, BOZP a ochranu zdraví, PO, vnitřních předpisů a směrnic, Školního řádu, novelizovaných zákonů, apod.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lastRenderedPageBreak/>
        <w:t>8. ICT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8.1 Pracovní stanice – počet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6"/>
        <w:gridCol w:w="1349"/>
      </w:tblGrid>
      <w:tr w:rsidR="001B2B81" w:rsidTr="001B2B81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Pracovní stanice umístěné v počítačových učebnách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Pracovní stanice umístěné v nepočítačových učebnách, studovnách, školních knihovnách, apod.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12</w:t>
            </w:r>
          </w:p>
        </w:tc>
      </w:tr>
      <w:tr w:rsidR="001B2B81" w:rsidTr="001B2B81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Pracovní stanice sloužící k přípravě pedagogického pracovníka na výuku a k jeho vzdělávání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  <w:tr w:rsidR="001B2B81" w:rsidTr="001B2B81"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Počet pracovních stanic celkem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8.2 Pracovní stanice – technické parametry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7"/>
        <w:gridCol w:w="4035"/>
      </w:tblGrid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Technické parametry stanic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</w:t>
            </w: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Starší 5 let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Novější – nevyhovuje standardu ICT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Novější – vyhovuje standardu ICT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8.3 Prezentační a grafická technika</w:t>
      </w:r>
    </w:p>
    <w:p w:rsidR="001B2B81" w:rsidRDefault="001B2B81" w:rsidP="001B2B81">
      <w:pPr>
        <w:rPr>
          <w:rFonts w:ascii="Arial" w:hAnsi="Arial" w:cs="Arial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5"/>
        <w:gridCol w:w="1252"/>
        <w:gridCol w:w="1378"/>
        <w:gridCol w:w="1387"/>
      </w:tblGrid>
      <w:tr w:rsidR="001B2B81" w:rsidTr="001B2B81"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technika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standard ICT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skutečnost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plán</w:t>
            </w:r>
          </w:p>
        </w:tc>
      </w:tr>
      <w:tr w:rsidR="001B2B81" w:rsidTr="001B2B81"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Druh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Datový projektor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Dotyková tabule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Tiskárny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Kopírovací stroj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Digitální fotoaparát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8.4 Výukové programové vybavení a informační zdroje (licence)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8"/>
        <w:gridCol w:w="1252"/>
        <w:gridCol w:w="1378"/>
        <w:gridCol w:w="1384"/>
      </w:tblGrid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programové vybavení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standard ICT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skutečnost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plán</w:t>
            </w: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Operační systém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Antivirový program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Textový editor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Tabulkový editor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Editor prezentací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Grafický editor – rastrová grafika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Grafický editor – vektorová grafika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Webový prohlížeč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Editor webových stránek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Klient elektronické pošty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Aplikace pro výuku a procvičování psaní na klávesnici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Programy odborného zaměření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1B2B81" w:rsidRDefault="001B2B81" w:rsidP="001B2B81">
      <w:pPr>
        <w:rPr>
          <w:rFonts w:ascii="Arial" w:hAnsi="Arial" w:cs="Arial"/>
          <w:b/>
          <w:i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8.5 Vzdělávání pedagogických pracovníků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5"/>
        <w:gridCol w:w="1418"/>
        <w:gridCol w:w="1378"/>
        <w:gridCol w:w="1391"/>
      </w:tblGrid>
      <w:tr w:rsidR="001B2B81" w:rsidTr="001B2B81"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Typ vzdělávání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standard ICT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skutečnost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plán</w:t>
            </w:r>
          </w:p>
        </w:tc>
      </w:tr>
      <w:tr w:rsidR="001B2B81" w:rsidTr="001B2B81"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Vchoz"/>
              <w:spacing w:line="276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Z – Základní uživatelské znalosti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100%</w:t>
            </w:r>
          </w:p>
        </w:tc>
      </w:tr>
      <w:tr w:rsidR="001B2B81" w:rsidTr="001B2B81"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Vchoz"/>
              <w:spacing w:line="276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P – Vzdělávání poučených uživatelů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Vchoz"/>
              <w:spacing w:line="276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S – Specifické vzdělávání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Vchoz"/>
              <w:spacing w:line="276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 - Vzdělávání ICT koordinátorů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B028E1" w:rsidRDefault="00B028E1" w:rsidP="001B2B81">
      <w:pPr>
        <w:rPr>
          <w:rFonts w:ascii="Arial" w:hAnsi="Arial" w:cs="Arial"/>
          <w:i/>
          <w:sz w:val="22"/>
          <w:szCs w:val="22"/>
        </w:rPr>
      </w:pPr>
    </w:p>
    <w:p w:rsidR="00B028E1" w:rsidRDefault="00B028E1" w:rsidP="001B2B81">
      <w:pPr>
        <w:rPr>
          <w:rFonts w:ascii="Arial" w:hAnsi="Arial" w:cs="Arial"/>
          <w:i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9. Zájmové vzdělávání: školní družina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9.1 Školní družina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2262"/>
        <w:gridCol w:w="2272"/>
        <w:gridCol w:w="2273"/>
      </w:tblGrid>
      <w:tr w:rsidR="001B2B81" w:rsidTr="001B2B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Oddělení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žáků – pravidelná docházka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žáků – nepravidelná docházka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vychovatelek</w:t>
            </w:r>
          </w:p>
        </w:tc>
      </w:tr>
      <w:tr w:rsidR="001B2B81" w:rsidTr="001B2B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9.2 Materiálně technické vybavení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8"/>
        <w:gridCol w:w="4534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Prostory školní družiny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Pro tuto činnost jsou vyčleněny speciální prostory, které jsou využívány o přestávkách jako relaxační a odpočinkové kouty pro žáky.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Vybavení školní družiny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Vybavení nábytkem, hračkami, hrami a knižním fondem je dostačující. </w:t>
            </w:r>
          </w:p>
        </w:tc>
      </w:tr>
    </w:tbl>
    <w:p w:rsidR="00B028E1" w:rsidRDefault="00B028E1" w:rsidP="001B2B81">
      <w:pPr>
        <w:rPr>
          <w:rFonts w:ascii="Arial" w:hAnsi="Arial" w:cs="Arial"/>
          <w:sz w:val="22"/>
          <w:szCs w:val="22"/>
        </w:rPr>
      </w:pPr>
    </w:p>
    <w:p w:rsidR="00B028E1" w:rsidRDefault="00B028E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10. Žáci se speciálními vzdělávacími potřebami a mimořádně nadaní žáci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10.1 Žáci se speciálními vzdělávacími potřebami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2"/>
        <w:gridCol w:w="1362"/>
        <w:gridCol w:w="2398"/>
        <w:gridCol w:w="2320"/>
      </w:tblGrid>
      <w:tr w:rsidR="001B2B81" w:rsidTr="001B2B81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speciální vzdělávací potřeby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žáků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forma vzdělávání (individuální nebo skupinová integrace)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individuální vzdělávací plán</w:t>
            </w:r>
          </w:p>
        </w:tc>
      </w:tr>
      <w:tr w:rsidR="001B2B81" w:rsidTr="001B2B81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zdravotní postižení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individuální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</w:tr>
      <w:tr w:rsidR="001B2B81" w:rsidTr="001B2B81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zdravotní znevýhodnění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</w:tr>
      <w:tr w:rsidR="001B2B81" w:rsidTr="001B2B81"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sociální znevýhodnění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i/>
        </w:rPr>
      </w:pPr>
    </w:p>
    <w:p w:rsidR="000C175E" w:rsidRDefault="000C175E" w:rsidP="001B2B81">
      <w:pPr>
        <w:rPr>
          <w:rFonts w:ascii="Arial" w:hAnsi="Arial" w:cs="Arial"/>
          <w:b/>
          <w:i/>
        </w:rPr>
      </w:pPr>
    </w:p>
    <w:p w:rsidR="000C175E" w:rsidRDefault="000C175E" w:rsidP="001B2B81">
      <w:pPr>
        <w:rPr>
          <w:rFonts w:ascii="Arial" w:hAnsi="Arial" w:cs="Arial"/>
          <w:b/>
          <w:i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lastRenderedPageBreak/>
        <w:t>10.2 Mimořádně nadaní žáci – třídy s rozšířenou výukou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5"/>
        <w:gridCol w:w="3028"/>
        <w:gridCol w:w="3019"/>
      </w:tblGrid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třída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rozšířená výuka předmětů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žáků</w:t>
            </w:r>
          </w:p>
        </w:tc>
      </w:tr>
      <w:tr w:rsidR="001B2B81" w:rsidTr="001B2B8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Celkem                             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10.3 Mimořádně nadaní žáci – přeřazení do vyššího ročníku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3"/>
        <w:gridCol w:w="4699"/>
      </w:tblGrid>
      <w:tr w:rsidR="001B2B81" w:rsidTr="001B2B8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přeřazení mimořádně nadaného žáka do vyššího ročníku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</w:t>
            </w:r>
          </w:p>
        </w:tc>
      </w:tr>
      <w:tr w:rsidR="001B2B81" w:rsidTr="001B2B8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 … třídy do … třídy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</w:tbl>
    <w:p w:rsidR="000C175E" w:rsidRDefault="000C175E" w:rsidP="001B2B81">
      <w:pPr>
        <w:rPr>
          <w:rFonts w:ascii="Arial" w:hAnsi="Arial" w:cs="Arial"/>
          <w:b/>
          <w:i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10.4 Podmínky pro vzdělávání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9"/>
        <w:gridCol w:w="868"/>
        <w:gridCol w:w="1158"/>
        <w:gridCol w:w="787"/>
      </w:tblGrid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Podmínky pro vzdělávání žáků se zdravotním postižením a zdravotním znevýhodněním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ano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částečně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ne</w:t>
            </w: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odstraňování architektonické bariéry a provedení potřebné změny úpravy interiéru školy a třídy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uplatňování principu diferenciace a individualizace vzdělávacího procesu při organizaci činností, při stanovování obsahu, forem i metod výuky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umožňování žákovi používat potřebné a dostupné kompenzační pomůcky, vhodné učebnice a učební pomůcky přizpůsobené jeho individuálním potřebám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zohledňování druhu, stupně a míry postižení nebo znevýhodnění při hodnocení výsledků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uplatňování zdravotní hlediska a respektování individuality a potřeby žáka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podporování nadání a talentu žáků se speciálními vzdělávacími potřebami vytvářením vhodné vzdělávací nabídky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zkvalitňování připravenosti pedagogických pracovníků pro práci se žáky se speciálními vzdělávacími potřebami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působení speciálního pedagoga ve škole, druhého pedagoga ve třídě, případně asistenta pedagoga v případě potřeby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spolupráce s rodiči   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6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spolupráce s ostatními školami, které mají zkušenosti se vzděláváním žáků se speciálními vzdělávacími potřebami.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</w:rPr>
        <w:t>11. Akce školy (výjezdy, kurzy, vystoupení, soutěže)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1"/>
        <w:gridCol w:w="2111"/>
        <w:gridCol w:w="2112"/>
        <w:gridCol w:w="2112"/>
      </w:tblGrid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Typ akce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zúčastněných tříd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zúčastněných žáků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Poznámka (název akce, výsledek)</w:t>
            </w: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Výuka plavání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-.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0E7BC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Škola v přírodě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0E7BC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Výuka bruslení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0E7BC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tabs>
                <w:tab w:val="right" w:pos="1895"/>
              </w:tabs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Exkurze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tabs>
                <w:tab w:val="right" w:pos="1895"/>
              </w:tabs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Školní výlety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0E7BCB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ZOO v Ústí nad Labem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0E7BCB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Skanzen v Zubrnicích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0E7BCB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Kino v Ústí nad Labem (Zpívej)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Odstavecseseznamem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Žákovská vystoupení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D007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>esídka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na konci školního roku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Vystoupení žáků v Diakonii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Odstavecseseznamem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pStyle w:val="Odstavecseseznamem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Rozsvícení vánočního stromu v Rovném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    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Vítání občánků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Odstavecseseznamem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pStyle w:val="Odstavecseseznamem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Někteří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Koncerty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Kytarový koncert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Pr="009226AE" w:rsidRDefault="001B2B81" w:rsidP="009226AE">
            <w:pPr>
              <w:pStyle w:val="Odstavecseseznamem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9226AE" w:rsidP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Výstavy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Vánoční výstava v Diakonii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Velikonoční výstava v Diakonii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Výstava drobného zvířectva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Odstavecseseznamem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pStyle w:val="Odstavecseseznamem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Soutěže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,,Sportovní klání“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Jiné akce školy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Kouzelník Waldiny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Pr="00CD0071" w:rsidRDefault="001B2B81" w:rsidP="00CD007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D0071" w:rsidP="00CD007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Cvičný evakuační poplach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D007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Pohádka ,,O Koblížkovi na cestách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>“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pStyle w:val="Odstavecseseznamem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roč.</w:t>
            </w:r>
          </w:p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Vánoční nadílka u stromečku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D007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Fotografování prvňáčků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D0071" w:rsidP="00CD0071">
            <w:pPr>
              <w:pStyle w:val="Odstavecseseznamem"/>
              <w:overflowPunct w:val="0"/>
              <w:autoSpaceDE w:val="0"/>
              <w:autoSpaceDN w:val="0"/>
              <w:adjustRightInd w:val="0"/>
              <w:spacing w:line="276" w:lineRule="auto"/>
              <w:ind w:left="108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roč.</w:t>
            </w:r>
          </w:p>
          <w:p w:rsidR="001B2B81" w:rsidRDefault="001B2B81">
            <w:pPr>
              <w:pStyle w:val="Odstavecseseznamem"/>
              <w:overflowPunct w:val="0"/>
              <w:autoSpaceDE w:val="0"/>
              <w:autoSpaceDN w:val="0"/>
              <w:adjustRightInd w:val="0"/>
              <w:spacing w:line="276" w:lineRule="auto"/>
              <w:ind w:left="108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 w:rsidP="00CD007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CD007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Planeta Země 3000 – ,,Filipíny – za obry a trpaslíky“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   </w:t>
            </w:r>
            <w:r w:rsidR="00CD0071">
              <w:rPr>
                <w:rFonts w:ascii="Arial" w:hAnsi="Arial" w:cs="Arial"/>
                <w:sz w:val="22"/>
                <w:szCs w:val="22"/>
                <w:lang w:eastAsia="en-US"/>
              </w:rPr>
              <w:t xml:space="preserve">3., 4. a 5. roč.       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Návštěva místního hřbitova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 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CD007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071" w:rsidRDefault="00CD0071" w:rsidP="00CD007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Pohádka ,,O kohoutkovi a slepičce, jak utekli“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071" w:rsidRPr="00CD0071" w:rsidRDefault="00CD0071" w:rsidP="00CD007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Pr="00CD007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roč.</w:t>
            </w:r>
          </w:p>
          <w:p w:rsidR="00CD0071" w:rsidRDefault="00CD0071" w:rsidP="00CD007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071" w:rsidRDefault="00CD0071" w:rsidP="00CD007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CD0071" w:rsidRDefault="00CD0071" w:rsidP="00CD007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071" w:rsidRDefault="00CD0071" w:rsidP="00CD007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Návštěva Řípské pouti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Rozloučení s páťáky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9226A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Workshop pro ZŠ se spisovatelkou Lucií Seifertovou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Pr="009226AE" w:rsidRDefault="001B2B81" w:rsidP="009226AE">
            <w:pPr>
              <w:pStyle w:val="Odstavecseseznamem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226AE">
              <w:rPr>
                <w:rFonts w:ascii="Arial" w:hAnsi="Arial" w:cs="Arial"/>
                <w:sz w:val="22"/>
                <w:szCs w:val="22"/>
                <w:lang w:eastAsia="en-US"/>
              </w:rPr>
              <w:t>– 5. roč.</w:t>
            </w:r>
          </w:p>
          <w:p w:rsidR="001B2B81" w:rsidRDefault="001B2B8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226AE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AE" w:rsidRDefault="009226AE" w:rsidP="009226A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Štěpánčino divadélko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AE" w:rsidRPr="00CD0071" w:rsidRDefault="009226AE" w:rsidP="009226A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  <w:r w:rsidRPr="00CD007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roč.</w:t>
            </w:r>
          </w:p>
          <w:p w:rsidR="009226AE" w:rsidRDefault="009226AE" w:rsidP="009226A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AE" w:rsidRDefault="009226AE" w:rsidP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  <w:p w:rsidR="009226AE" w:rsidRDefault="009226AE" w:rsidP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Děti MŠ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AE" w:rsidRDefault="009226AE" w:rsidP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226AE" w:rsidTr="00CD0071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AE" w:rsidRDefault="009226AE" w:rsidP="009226A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Návštěva dopravního hřiště v Roudnici nad Labem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AE" w:rsidRDefault="009226AE" w:rsidP="009226A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 – 5. roč.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AE" w:rsidRDefault="009226AE" w:rsidP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Všichni žáci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AE" w:rsidRDefault="009226AE" w:rsidP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B028E1" w:rsidRDefault="00B028E1" w:rsidP="001B2B81">
      <w:pPr>
        <w:rPr>
          <w:rFonts w:ascii="Arial" w:hAnsi="Arial" w:cs="Arial"/>
          <w:b/>
          <w:i/>
          <w:sz w:val="32"/>
          <w:szCs w:val="32"/>
        </w:rPr>
      </w:pPr>
    </w:p>
    <w:p w:rsidR="00B028E1" w:rsidRDefault="00B028E1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</w:rPr>
        <w:t>12. Prevence sociálně patologických jevů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12.1 Prevence sociálně patologických jevů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2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komentář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Vzdělávání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metodik prevence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DVPP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Pedagogičtí pracovníci školy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DVPP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Školní vzdělávací program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Výchova ke zdravému životnímu stylu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Ve vyučovacích předmětech – prvouka, přírodověda, vlastivěda, tělesná výchova. V projektových dnech – Sportovní klání, Preventivní program.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Preventivní výchova ve výuce jednotlivých předmětů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Objevuje se ve všech předmětech.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Formy a metody působení na žáky, které se zaměřují na osobnostní rozvoj a sociální chování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Projektová výuka, skupinová práce, přednášky, besedy, soutěže, koncerty a výstavy.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Organizace prevence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Minimální preventivní program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Škola má zpracovaný Minimální preventivní program.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Využití volného času žáků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Akce školy, zájmové kroužky, ŠD.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Průběžné sledování podmínek a situace ve škole z hlediska rizik výskytu sociálně patologických jevů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metodik, učitelé a ředitelka školy průběžně sledují podmínky výskytu sociálně patologických jevů.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Uplatňování forem a metod umožňující včasné zachycení ohrožených dětí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metodik má zpracovaný postup pro včasné zachycení ohrožených žáků.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Poradenská služba školního metodika prevence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Koordinuje svoji činnost s výchovným poradcem.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Poradenská služba výchovného poradce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Koordinuje svoji činnost s metodikem prevence.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Zajištění poradenských služeb speciálních pracovišť a preventivních zařízení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Škola spolupracuje s PPP v Roudnici nad Labem a SPC v Litoměřicích.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Vybavení školy odbornými a metodickými materiály a dalšími pomůckami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Pouze odborné příručky.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řád (obsahuje zákaz nošení, držení, distribuci a zneužívání návykových látek v areálu školy a odpovídající sankce)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 obsahuje.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Akce školy pro žáky k prevenci sociálně patologických jevů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 rámci projektových dní, vyučování.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12.2 Počet výskytu sociálně patologických jevů, které škola řešila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524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Sociálně patologický jev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Drogová závislost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Alkohol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Kouření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Kriminalita a delikvence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Virtuální drogy (počítač, televize, video)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Patologické hráčství (gambling)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Záškoláctví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Šikanování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Vandalismus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Násilné chování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Xenofobie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Rasismus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</w:tbl>
    <w:p w:rsidR="00B028E1" w:rsidRDefault="00B028E1" w:rsidP="001B2B81">
      <w:pPr>
        <w:rPr>
          <w:rFonts w:ascii="Arial" w:hAnsi="Arial" w:cs="Arial"/>
          <w:sz w:val="22"/>
          <w:szCs w:val="22"/>
        </w:rPr>
      </w:pPr>
    </w:p>
    <w:p w:rsidR="00B028E1" w:rsidRDefault="00B028E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</w:rPr>
        <w:t>13. Program enviromentálního vzdělávání, výchovy a osvěty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komentář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Vzdělávání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metodik envirometálního vzdělávání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Středisko ekologické výchovy SEVER, akreditované kurzy (DVPP).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Pedagogičtí pracovníci školy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9226A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Mgr. Jana Vaňková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Školní vzdělávací program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Problematika envirometálního vzdělávání je zapracována v jednotlivých předmětech ŠVP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 – prvouka, přírodověda.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Samostatný předmět envirometálního vzdělávání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Ne.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Organizace envirometálního vzdělávání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Škola má zpracovaný program envirometálního vzdělávání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Spolupráce školy s rodinou, obcí, podnikovou sférou, ostatními subjekty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Škola celoročně organizuje sběr elektroodpadu, baterií, PET lahví a papíru.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Tento sběr je využíván i obyvateli obce.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Organizování celoškolních aktivit zaměřených na envirometální vzdělávání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Škola pořádá projektové dny zaměřené na ekologickou problematiku.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Žáci jsou vedeni ke třídění odpadu a mají ve škole k dispozici příslušné kontejnery.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Využívání středisek a center ekologické výchovy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Středisko ekologické výchovy SEVER.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Kontakty školy s nevládními organizacemi, zaměřenými na ekologickou výchovu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Škola se účastní projektu RECYKLO HRANÍ.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Vybavení školy učebními pomůckami pro enviromentální vzdělávání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Literatura, PC, brožury, videokazety.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</w:rPr>
        <w:t>14. Prevence rizik a školní úrazy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14.1 Počet úrazů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2"/>
        <w:gridCol w:w="4520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záznamů v knize úrazů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odeslaných záznamů o úrazech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14.2 Vyhodnocení úrazů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524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Místo úrazu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Počet úrazů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 hodinách tělesné výchovy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 ostatních vyučovacích předmětech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Výlety a exkurze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Výuka plavání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Přestávky ve škole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9226A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družina a klub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14.3 Prevence rizik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1B2B81" w:rsidTr="001B2B8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Prohloubení preventivních rizik, které škola přijala</w:t>
            </w:r>
          </w:p>
        </w:tc>
      </w:tr>
      <w:tr w:rsidR="001B2B81" w:rsidTr="001B2B8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Poučení žáků o bezpečnosti. Projektové dny a besedy zaměřené na bezpečnost.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</w:rPr>
        <w:lastRenderedPageBreak/>
        <w:t>15. Spolupráce školy s rodiči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15.1 Formy spolupráce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Formy spolupráce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komentář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Školská rada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Datum zřízení školské rady – 01. 01. 2005, počet členů – 6. Školská rada se schází nejméně dvakrát do roka.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Třídní schůzky, konzultace pro rodiče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Třídní schůzky probíhají nejméně dvakrát za školní rok a konzultace jedenkrát za školní rok.</w:t>
            </w:r>
          </w:p>
        </w:tc>
      </w:tr>
      <w:tr w:rsidR="001B2B81" w:rsidTr="001B2B8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Školní akce pro rodiče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0C175E" w:rsidRDefault="000C175E" w:rsidP="001B2B81">
      <w:pPr>
        <w:rPr>
          <w:rFonts w:ascii="Arial" w:hAnsi="Arial" w:cs="Arial"/>
          <w:sz w:val="22"/>
          <w:szCs w:val="22"/>
        </w:rPr>
      </w:pPr>
    </w:p>
    <w:p w:rsidR="000C175E" w:rsidRDefault="000C175E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</w:rPr>
        <w:t>16. Vyřizování stížností, oznámení podnětů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16.1 Stížnosti proti rozhodnutím ředitele školy podle správního řádu</w:t>
      </w:r>
    </w:p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4"/>
        <w:gridCol w:w="3698"/>
        <w:gridCol w:w="1958"/>
        <w:gridCol w:w="2052"/>
      </w:tblGrid>
      <w:tr w:rsidR="001B2B81" w:rsidTr="001B2B81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Stížnosti proti rozhodnutím ředitele školy podle </w:t>
            </w:r>
            <w:r w:rsidRPr="000C17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zákona č. 500/2004 Sb., správní řád</w:t>
            </w:r>
          </w:p>
        </w:tc>
      </w:tr>
      <w:tr w:rsidR="001B2B81" w:rsidTr="001B2B8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Datum podání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Obsah stížnosti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Stěžovatel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Stížnost vyřídil</w:t>
            </w:r>
          </w:p>
        </w:tc>
      </w:tr>
      <w:tr w:rsidR="001B2B81" w:rsidTr="001B2B8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</w:tr>
      <w:tr w:rsidR="001B2B81" w:rsidTr="001B2B8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</w:tr>
    </w:tbl>
    <w:p w:rsidR="001B2B81" w:rsidRDefault="001B2B81" w:rsidP="001B2B81">
      <w:pPr>
        <w:rPr>
          <w:rFonts w:ascii="Arial" w:hAnsi="Arial" w:cs="Arial"/>
          <w:b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16.2 Stížnosti proti podmínkám, průběhu a výsledkům vzdělávání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3699"/>
        <w:gridCol w:w="1958"/>
        <w:gridCol w:w="2052"/>
      </w:tblGrid>
      <w:tr w:rsidR="001B2B81" w:rsidTr="001B2B81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Stížnosti proti podmínkám, průběhu a výsledkům vzdělávání</w:t>
            </w:r>
          </w:p>
        </w:tc>
      </w:tr>
      <w:tr w:rsidR="001B2B81" w:rsidTr="001B2B8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Datum podání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Obsah stížnosti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Stěžovatel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Stížnost vyřídil</w:t>
            </w:r>
          </w:p>
        </w:tc>
      </w:tr>
      <w:tr w:rsidR="001B2B81" w:rsidTr="001B2B8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C0B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29. 6. 2017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C0B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Viz. příloha k Zápisu ze zasedání školské rady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C0B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Anonym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BC0B77" w:rsidP="00BC0B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Školská rada</w:t>
            </w:r>
          </w:p>
        </w:tc>
      </w:tr>
    </w:tbl>
    <w:p w:rsidR="001B2B81" w:rsidRDefault="001B2B81" w:rsidP="001B2B81">
      <w:pPr>
        <w:jc w:val="both"/>
        <w:rPr>
          <w:rFonts w:ascii="Arial" w:hAnsi="Arial" w:cs="Arial"/>
          <w:b/>
          <w:i/>
        </w:rPr>
      </w:pPr>
    </w:p>
    <w:p w:rsidR="001B2B81" w:rsidRDefault="001B2B81" w:rsidP="001B2B81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16.3 Stížnosti v oblasti pracovněprávních vztahů</w:t>
      </w:r>
    </w:p>
    <w:p w:rsidR="001B2B81" w:rsidRDefault="001B2B81" w:rsidP="001B2B8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4"/>
        <w:gridCol w:w="3698"/>
        <w:gridCol w:w="1958"/>
        <w:gridCol w:w="2052"/>
      </w:tblGrid>
      <w:tr w:rsidR="001B2B81" w:rsidTr="001B2B81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Stížnosti v oblasti pracovněprávních vztazích</w:t>
            </w:r>
          </w:p>
        </w:tc>
      </w:tr>
      <w:tr w:rsidR="001B2B81" w:rsidTr="001B2B8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Datum podání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Obsah stížnosti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Stěžovatel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Stížnost vyřídil</w:t>
            </w:r>
          </w:p>
        </w:tc>
      </w:tr>
      <w:tr w:rsidR="001B2B81" w:rsidTr="001B2B8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--</w:t>
            </w:r>
          </w:p>
        </w:tc>
      </w:tr>
    </w:tbl>
    <w:p w:rsidR="001B2B81" w:rsidRDefault="001B2B81" w:rsidP="001B2B81">
      <w:pPr>
        <w:jc w:val="both"/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jc w:val="both"/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 xml:space="preserve">17. </w:t>
      </w:r>
      <w:r>
        <w:rPr>
          <w:rFonts w:ascii="Arial" w:hAnsi="Arial" w:cs="Arial"/>
          <w:b/>
          <w:sz w:val="32"/>
          <w:szCs w:val="32"/>
        </w:rPr>
        <w:t>Údaje o výsledcích inspekční činnosti provedené Českou školní inspekcí</w:t>
      </w:r>
    </w:p>
    <w:p w:rsidR="001B2B81" w:rsidRDefault="001B2B81" w:rsidP="001B2B81">
      <w:pPr>
        <w:jc w:val="both"/>
        <w:rPr>
          <w:rFonts w:ascii="Arial" w:hAnsi="Arial" w:cs="Arial"/>
        </w:rPr>
      </w:pPr>
    </w:p>
    <w:p w:rsidR="001B2B81" w:rsidRDefault="001B2B81" w:rsidP="001B2B8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V tomto školním roce nebyla provedena inspekčn</w:t>
      </w:r>
      <w:r w:rsidR="00BC0B77">
        <w:rPr>
          <w:rFonts w:ascii="Arial" w:hAnsi="Arial" w:cs="Arial"/>
          <w:sz w:val="22"/>
          <w:szCs w:val="22"/>
        </w:rPr>
        <w:t>í činnost Českou školní inspekcí</w:t>
      </w:r>
      <w:r>
        <w:rPr>
          <w:rFonts w:ascii="Arial" w:hAnsi="Arial" w:cs="Arial"/>
          <w:sz w:val="22"/>
          <w:szCs w:val="22"/>
        </w:rPr>
        <w:t>.</w:t>
      </w:r>
    </w:p>
    <w:p w:rsidR="001B2B81" w:rsidRDefault="001B2B81" w:rsidP="001B2B81">
      <w:pPr>
        <w:pStyle w:val="Nzev"/>
        <w:jc w:val="left"/>
        <w:rPr>
          <w:rFonts w:ascii="Arial" w:hAnsi="Arial" w:cs="Arial"/>
          <w:i/>
          <w:sz w:val="32"/>
          <w:szCs w:val="32"/>
        </w:rPr>
      </w:pPr>
    </w:p>
    <w:p w:rsidR="001B2B81" w:rsidRDefault="001B2B81" w:rsidP="001B2B81">
      <w:pPr>
        <w:pStyle w:val="Nzev"/>
        <w:jc w:val="left"/>
        <w:rPr>
          <w:rFonts w:ascii="Arial" w:hAnsi="Arial" w:cs="Arial"/>
          <w:i/>
          <w:sz w:val="32"/>
          <w:szCs w:val="32"/>
        </w:rPr>
      </w:pPr>
    </w:p>
    <w:p w:rsidR="000C175E" w:rsidRDefault="000C175E" w:rsidP="001B2B81">
      <w:pPr>
        <w:pStyle w:val="Nzev"/>
        <w:jc w:val="left"/>
        <w:rPr>
          <w:rFonts w:ascii="Arial" w:hAnsi="Arial" w:cs="Arial"/>
          <w:i/>
          <w:sz w:val="32"/>
          <w:szCs w:val="32"/>
        </w:rPr>
      </w:pPr>
    </w:p>
    <w:p w:rsidR="001B2B81" w:rsidRDefault="001B2B81" w:rsidP="001B2B81">
      <w:pPr>
        <w:pStyle w:val="Nzev"/>
        <w:jc w:val="left"/>
        <w:rPr>
          <w:rFonts w:ascii="Arial" w:hAnsi="Arial" w:cs="Arial"/>
          <w:i/>
          <w:caps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lastRenderedPageBreak/>
        <w:t>18. Ukazatele rozpočtu a přehled dalších jeho prostředků</w:t>
      </w:r>
    </w:p>
    <w:p w:rsidR="001B2B81" w:rsidRDefault="001B2B81" w:rsidP="001B2B81">
      <w:pPr>
        <w:pStyle w:val="Nzev"/>
        <w:jc w:val="left"/>
        <w:rPr>
          <w:rFonts w:ascii="Arial" w:hAnsi="Arial" w:cs="Arial"/>
          <w:caps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18.1 Plnění závazných ukazatelů rozpočtu</w:t>
      </w:r>
    </w:p>
    <w:p w:rsidR="001B2B81" w:rsidRDefault="001B2B81" w:rsidP="001B2B81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 tis. Kč</w:t>
      </w: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1440"/>
        <w:gridCol w:w="2520"/>
        <w:gridCol w:w="2619"/>
        <w:gridCol w:w="1843"/>
      </w:tblGrid>
      <w:tr w:rsidR="001B2B81" w:rsidTr="001B2B81">
        <w:trPr>
          <w:cantSplit/>
        </w:trPr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Ukazatele stanovené krajským úřadem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Stanoveno rozpočtem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(konečný stav po úpravách)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Stav k 31. 12.</w:t>
            </w:r>
          </w:p>
        </w:tc>
      </w:tr>
      <w:tr w:rsidR="001B2B81" w:rsidTr="001B2B81">
        <w:trPr>
          <w:cantSplit/>
        </w:trPr>
        <w:tc>
          <w:tcPr>
            <w:tcW w:w="90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B2B81" w:rsidRDefault="001B2B81">
            <w:pPr>
              <w:spacing w:line="276" w:lineRule="auto"/>
              <w:ind w:left="113" w:right="113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Závazné ukazatele</w:t>
            </w:r>
          </w:p>
        </w:tc>
        <w:tc>
          <w:tcPr>
            <w:tcW w:w="396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Přímé NIV celkem</w:t>
            </w:r>
          </w:p>
        </w:tc>
        <w:tc>
          <w:tcPr>
            <w:tcW w:w="26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4.647.312,00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4.647.312,00</w:t>
            </w:r>
          </w:p>
        </w:tc>
      </w:tr>
      <w:tr w:rsidR="001B2B81" w:rsidTr="001B2B81">
        <w:trPr>
          <w:cantSplit/>
        </w:trPr>
        <w:tc>
          <w:tcPr>
            <w:tcW w:w="4860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 toho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 Platy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3.307.677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3.307.677,00</w:t>
            </w:r>
          </w:p>
        </w:tc>
      </w:tr>
      <w:tr w:rsidR="001B2B81" w:rsidTr="001B2B81">
        <w:trPr>
          <w:cantSplit/>
        </w:trPr>
        <w:tc>
          <w:tcPr>
            <w:tcW w:w="4860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- OON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1B2B81" w:rsidTr="001B2B81">
        <w:trPr>
          <w:cantSplit/>
        </w:trPr>
        <w:tc>
          <w:tcPr>
            <w:tcW w:w="4860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Limit počtu zaměstnanců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</w:t>
            </w:r>
          </w:p>
        </w:tc>
      </w:tr>
      <w:tr w:rsidR="001B2B81" w:rsidTr="001B2B81">
        <w:trPr>
          <w:cantSplit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B2B81" w:rsidRDefault="001B2B81">
            <w:pPr>
              <w:spacing w:line="276" w:lineRule="auto"/>
              <w:ind w:left="113" w:right="113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Orientační ukazatele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Odvody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1.140.933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1.129.612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>,00</w:t>
            </w:r>
          </w:p>
        </w:tc>
      </w:tr>
      <w:tr w:rsidR="001B2B81" w:rsidTr="001B2B81">
        <w:trPr>
          <w:cantSplit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FKSP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49.617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49.615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>,00</w:t>
            </w:r>
          </w:p>
        </w:tc>
      </w:tr>
      <w:tr w:rsidR="001B2B81" w:rsidTr="001B2B81">
        <w:trPr>
          <w:cantSplit/>
          <w:trHeight w:val="475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ONIV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101.085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BC0B7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112.408</w:t>
            </w:r>
            <w:r w:rsidR="001B2B81">
              <w:rPr>
                <w:rFonts w:ascii="Arial" w:hAnsi="Arial" w:cs="Arial"/>
                <w:sz w:val="22"/>
                <w:szCs w:val="22"/>
                <w:lang w:eastAsia="en-US"/>
              </w:rPr>
              <w:t>,00</w:t>
            </w:r>
          </w:p>
        </w:tc>
      </w:tr>
      <w:tr w:rsidR="001B2B81" w:rsidTr="001B2B81">
        <w:trPr>
          <w:cantSplit/>
        </w:trPr>
        <w:tc>
          <w:tcPr>
            <w:tcW w:w="486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Prostředky poskytnuté a stanovené zřizovatelem</w:t>
            </w:r>
          </w:p>
        </w:tc>
        <w:tc>
          <w:tcPr>
            <w:tcW w:w="26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Stanoveno rozpočtem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(konečný stav po úpravách)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Stav k 31. 12.</w:t>
            </w:r>
          </w:p>
        </w:tc>
      </w:tr>
      <w:tr w:rsidR="001B2B81" w:rsidTr="001B2B81">
        <w:trPr>
          <w:cantSplit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B2B81" w:rsidRDefault="001B2B81">
            <w:pPr>
              <w:spacing w:line="276" w:lineRule="auto"/>
              <w:ind w:left="113" w:right="113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Závazné ukazatele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Příspěvek NIV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81" w:rsidRDefault="001B2B8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cantSplit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Příspěvek na investice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81" w:rsidRDefault="001B2B8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B2B81" w:rsidTr="001B2B81">
        <w:trPr>
          <w:cantSplit/>
          <w:trHeight w:val="308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Příjmy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81" w:rsidRDefault="001B2B8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B81" w:rsidRDefault="001B2B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925CBF" w:rsidRDefault="00925CBF" w:rsidP="001B2B81">
      <w:pPr>
        <w:pStyle w:val="Zkladntext"/>
        <w:jc w:val="left"/>
        <w:rPr>
          <w:rFonts w:ascii="Arial" w:hAnsi="Arial" w:cs="Arial"/>
          <w:b/>
          <w:i/>
          <w:sz w:val="32"/>
          <w:szCs w:val="32"/>
        </w:rPr>
      </w:pPr>
    </w:p>
    <w:p w:rsidR="00925CBF" w:rsidRDefault="00925CBF" w:rsidP="001B2B81">
      <w:pPr>
        <w:pStyle w:val="Zkladntext"/>
        <w:jc w:val="left"/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pStyle w:val="Zkladntext"/>
        <w:jc w:val="left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19. Finanční vypořádání dotací, vyúčtování a použití dalších prostředků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</w:rPr>
        <w:t xml:space="preserve">19.1 Vyúčtování prostředků NIV – podrobný rozpis </w:t>
      </w:r>
      <w:r>
        <w:rPr>
          <w:rFonts w:ascii="Arial" w:hAnsi="Arial" w:cs="Arial"/>
          <w:b/>
          <w:i/>
          <w:iCs/>
        </w:rPr>
        <w:t xml:space="preserve">(poskytnutých dle </w:t>
      </w:r>
      <w:r w:rsidRPr="000C175E">
        <w:rPr>
          <w:rFonts w:ascii="Arial" w:hAnsi="Arial" w:cs="Arial"/>
          <w:b/>
          <w:i/>
          <w:iCs/>
        </w:rPr>
        <w:t>§ 180 zákona č. 561/2004 Sb</w:t>
      </w:r>
      <w:r>
        <w:rPr>
          <w:rFonts w:ascii="Arial" w:hAnsi="Arial" w:cs="Arial"/>
          <w:b/>
          <w:i/>
          <w:iCs/>
        </w:rPr>
        <w:t>.)</w:t>
      </w:r>
    </w:p>
    <w:p w:rsidR="001B2B81" w:rsidRDefault="001B2B81" w:rsidP="001B2B81">
      <w:pPr>
        <w:rPr>
          <w:rFonts w:ascii="Arial" w:hAnsi="Arial" w:cs="Arial"/>
          <w:b/>
          <w:bCs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Hlavní činnosti</w:t>
      </w:r>
    </w:p>
    <w:p w:rsidR="001B2B81" w:rsidRDefault="001B2B81" w:rsidP="00925CBF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 tis. Kč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9"/>
        <w:gridCol w:w="2644"/>
      </w:tblGrid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Nákladové položky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Stav k 31. 12.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Potraviny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272.395,27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Prádlo, oděv a obuv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Knihy, učební pomůcky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21.695,00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DHM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27.794,00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Nákup materiálu j.n.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178.117,00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Voda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66.497,00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Teplo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Elektrická energie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78.450,00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Plyn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188.481,85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Služby pošt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737,00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Služby telekomunikací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29.510,00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Služby peněžních ústavů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14.635,00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Nájemné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Školení a vzdělávání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Zpracování mezd a účetnictví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111.550,00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Nákup služeb j.n.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89.592,00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Drobné opravy a údržba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14.096,00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Programové vybavení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Vybavení ICT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Cestovné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4.700,00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Odpisy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X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Ostatní náklady z činnosti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18.759,00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Náklady celkem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ind w:left="72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1.117.009,12</w:t>
            </w:r>
          </w:p>
        </w:tc>
      </w:tr>
      <w:tr w:rsidR="00925CBF" w:rsidTr="00925CBF">
        <w:tc>
          <w:tcPr>
            <w:tcW w:w="35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Příjmové položky</w:t>
            </w:r>
          </w:p>
        </w:tc>
        <w:tc>
          <w:tcPr>
            <w:tcW w:w="26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Stav k 31. 12.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Příspěvek zřizovatele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770.000,00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Úplata za školní stravování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259.282,00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Úplata za předškolní vzdělávání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61.095,00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Úplata za zájmové vzdělávání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13.200,00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Další příjmy, úroky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522,33</w:t>
            </w: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25CBF" w:rsidTr="00925CBF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925CB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Příjmy celkem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925CBF" w:rsidRDefault="006B3A39">
            <w:pPr>
              <w:spacing w:line="276" w:lineRule="auto"/>
              <w:ind w:left="72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1.104.099,33</w:t>
            </w:r>
          </w:p>
        </w:tc>
      </w:tr>
      <w:tr w:rsidR="00925CBF" w:rsidTr="000C175E"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925CBF" w:rsidRPr="00925CBF" w:rsidRDefault="00925CBF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Hospodářský výsledek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925CBF" w:rsidRPr="006B3A39" w:rsidRDefault="006B3A39" w:rsidP="006B3A39">
            <w:pPr>
              <w:pStyle w:val="Odstavecseseznamem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12.909,79</w:t>
            </w:r>
          </w:p>
        </w:tc>
      </w:tr>
    </w:tbl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Příloha: Výkaz zisku a ztrát</w:t>
      </w: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0C175E" w:rsidRDefault="000C175E" w:rsidP="001B2B81">
      <w:pPr>
        <w:rPr>
          <w:rFonts w:ascii="Arial" w:hAnsi="Arial" w:cs="Arial"/>
          <w:b/>
          <w:i/>
          <w:sz w:val="32"/>
          <w:szCs w:val="3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</w:rPr>
        <w:t>20. Materiálně-technické podmínky vzdělávání</w:t>
      </w:r>
    </w:p>
    <w:p w:rsidR="001B2B81" w:rsidRDefault="001B2B81" w:rsidP="001B2B81">
      <w:pPr>
        <w:rPr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19. 1 Materiálně-technické podmínky vzdělávání</w:t>
      </w:r>
    </w:p>
    <w:p w:rsidR="001B2B81" w:rsidRDefault="001B2B81" w:rsidP="001B2B81">
      <w:pPr>
        <w:rPr>
          <w:sz w:val="22"/>
          <w:szCs w:val="22"/>
        </w:rPr>
      </w:pPr>
    </w:p>
    <w:tbl>
      <w:tblPr>
        <w:tblW w:w="915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5"/>
        <w:gridCol w:w="4102"/>
      </w:tblGrid>
      <w:tr w:rsidR="001B2B81" w:rsidTr="001B2B81">
        <w:trPr>
          <w:trHeight w:val="25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Prostředí, prostory a vybavení školy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komentář</w:t>
            </w:r>
          </w:p>
        </w:tc>
      </w:tr>
      <w:tr w:rsidR="001B2B81" w:rsidTr="001B2B81">
        <w:trPr>
          <w:trHeight w:val="25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budovy, učebny, herny a další místnosti a jejich estetická úroveň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 budově školy jsou tři učebny z nichž jedna je zároveň i počítačovou učebnou, školní družina, jídelna a keramická dílna. Veškeré prostory školy jsou pěkně a příjemně zařízeny.</w:t>
            </w:r>
          </w:p>
        </w:tc>
      </w:tr>
      <w:tr w:rsidR="001B2B81" w:rsidTr="001B2B81">
        <w:trPr>
          <w:trHeight w:val="25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odborné pracovny, knihovny, studovny, multimediální učebny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Ve škole je keramická dílna a počítačová třída.</w:t>
            </w:r>
          </w:p>
        </w:tc>
      </w:tr>
      <w:tr w:rsidR="001B2B81" w:rsidTr="001B2B81">
        <w:trPr>
          <w:trHeight w:val="25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odpočinkový areál, zahrady, hřiště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Kolem školy je rozlehlá zahrada, kde však chybí zařízení pro vyžití žáků, nebo je nevyhovující. Žáci mají k dispozici školní asfaltové hřiště.</w:t>
            </w:r>
          </w:p>
        </w:tc>
      </w:tr>
      <w:tr w:rsidR="001B2B81" w:rsidTr="001B2B81">
        <w:trPr>
          <w:trHeight w:val="25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vybavení učebními pomůckami, hračkami, stavebnicemi, hudebními nástroji, sportovním nářadím apod.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Vybavení školními pomůckami k výuce je vyhovující, hračky a pomůcky k výchově žáků mimo vyučování v ŠD jsou dostačující.</w:t>
            </w:r>
          </w:p>
        </w:tc>
      </w:tr>
      <w:tr w:rsidR="001B2B81" w:rsidTr="001B2B81">
        <w:trPr>
          <w:trHeight w:val="25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vybavení žáků učebnicemi, učebními texty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Vybavení odpovídá, všechny učebnice, které používáme, jsou schváleny MŠMT.</w:t>
            </w:r>
          </w:p>
        </w:tc>
      </w:tr>
      <w:tr w:rsidR="001B2B81" w:rsidTr="001B2B81">
        <w:trPr>
          <w:trHeight w:val="255"/>
        </w:trPr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vybavení kabinetů, laboratoří a učeben pomůckami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Vyhovující.</w:t>
            </w:r>
          </w:p>
          <w:p w:rsidR="001B2B81" w:rsidRDefault="001B2B81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1B2B81" w:rsidRDefault="001B2B81" w:rsidP="001B2B81">
      <w:pPr>
        <w:rPr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Výroční zprávu o č</w:t>
      </w:r>
      <w:r w:rsidR="00D44E2F">
        <w:rPr>
          <w:rFonts w:ascii="Arial" w:hAnsi="Arial" w:cs="Arial"/>
          <w:sz w:val="22"/>
          <w:szCs w:val="22"/>
        </w:rPr>
        <w:t>innosti školy za školní rok 2016/2017</w:t>
      </w:r>
      <w:r>
        <w:rPr>
          <w:rFonts w:ascii="Arial" w:hAnsi="Arial" w:cs="Arial"/>
          <w:sz w:val="22"/>
          <w:szCs w:val="22"/>
        </w:rPr>
        <w:t xml:space="preserve"> schválila Školská rada dne……….…</w:t>
      </w:r>
    </w:p>
    <w:p w:rsidR="000C175E" w:rsidRDefault="000C175E" w:rsidP="001B2B81">
      <w:pPr>
        <w:rPr>
          <w:rFonts w:ascii="Arial" w:hAnsi="Arial" w:cs="Arial"/>
          <w:sz w:val="22"/>
          <w:szCs w:val="22"/>
        </w:rPr>
      </w:pPr>
    </w:p>
    <w:p w:rsidR="000C175E" w:rsidRDefault="000C175E" w:rsidP="001B2B81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Výroční zpráva o činnosti školy za školní rok 2016/2017 projednána Pedagogickou radou dne…………………</w:t>
      </w:r>
    </w:p>
    <w:p w:rsidR="001B2B81" w:rsidRDefault="001B2B81" w:rsidP="001B2B81"/>
    <w:p w:rsidR="001B2B81" w:rsidRDefault="001B2B81" w:rsidP="001B2B8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21. Přílohy</w:t>
      </w:r>
    </w:p>
    <w:p w:rsidR="001B2B81" w:rsidRDefault="001B2B81" w:rsidP="001B2B81">
      <w:pPr>
        <w:rPr>
          <w:rFonts w:ascii="Arial" w:hAnsi="Arial" w:cs="Arial"/>
          <w:b/>
          <w:i/>
          <w:sz w:val="28"/>
          <w:szCs w:val="28"/>
        </w:rPr>
      </w:pP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D44E2F">
        <w:rPr>
          <w:rFonts w:ascii="Arial" w:hAnsi="Arial" w:cs="Arial"/>
          <w:sz w:val="22"/>
          <w:szCs w:val="22"/>
        </w:rPr>
        <w:t>Plán činností na školní rok 2016/2017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Rozvaha příspěvkové organizace</w:t>
      </w:r>
    </w:p>
    <w:p w:rsidR="001B2B81" w:rsidRDefault="001B2B81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Výkaz zisku a ztráty</w:t>
      </w:r>
    </w:p>
    <w:p w:rsidR="00D44E2F" w:rsidRDefault="00D44E2F" w:rsidP="001B2B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 Rozbor hospodaření ZŠ a MŠ Krabčice za rok 2016</w:t>
      </w:r>
    </w:p>
    <w:p w:rsidR="001B2B81" w:rsidRDefault="001B2B81" w:rsidP="001B2B81"/>
    <w:p w:rsidR="001B2B81" w:rsidRDefault="001B2B81" w:rsidP="001B2B81"/>
    <w:sectPr w:rsidR="001B2B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17B" w:rsidRDefault="00AC017B" w:rsidP="00582BC9">
      <w:r>
        <w:separator/>
      </w:r>
    </w:p>
  </w:endnote>
  <w:endnote w:type="continuationSeparator" w:id="0">
    <w:p w:rsidR="00AC017B" w:rsidRDefault="00AC017B" w:rsidP="0058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AC8" w:rsidRDefault="00297AC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4730804"/>
      <w:docPartObj>
        <w:docPartGallery w:val="Page Numbers (Bottom of Page)"/>
        <w:docPartUnique/>
      </w:docPartObj>
    </w:sdtPr>
    <w:sdtContent>
      <w:p w:rsidR="00297AC8" w:rsidRDefault="00297AC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75E">
          <w:rPr>
            <w:noProof/>
          </w:rPr>
          <w:t>27</w:t>
        </w:r>
        <w:r>
          <w:fldChar w:fldCharType="end"/>
        </w:r>
      </w:p>
    </w:sdtContent>
  </w:sdt>
  <w:p w:rsidR="00297AC8" w:rsidRDefault="00297AC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AC8" w:rsidRDefault="00297AC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17B" w:rsidRDefault="00AC017B" w:rsidP="00582BC9">
      <w:r>
        <w:separator/>
      </w:r>
    </w:p>
  </w:footnote>
  <w:footnote w:type="continuationSeparator" w:id="0">
    <w:p w:rsidR="00AC017B" w:rsidRDefault="00AC017B" w:rsidP="00582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AC8" w:rsidRDefault="00297AC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AC8" w:rsidRDefault="00297AC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AC8" w:rsidRDefault="00297AC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5675F"/>
    <w:multiLevelType w:val="hybridMultilevel"/>
    <w:tmpl w:val="4D3427F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D6C81"/>
    <w:multiLevelType w:val="hybridMultilevel"/>
    <w:tmpl w:val="F38496C0"/>
    <w:lvl w:ilvl="0" w:tplc="3632AC20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161FFF"/>
    <w:multiLevelType w:val="hybridMultilevel"/>
    <w:tmpl w:val="1B68DD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F7006"/>
    <w:multiLevelType w:val="hybridMultilevel"/>
    <w:tmpl w:val="AC92C7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D4D41"/>
    <w:multiLevelType w:val="hybridMultilevel"/>
    <w:tmpl w:val="102472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53822"/>
    <w:multiLevelType w:val="hybridMultilevel"/>
    <w:tmpl w:val="E66C3D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9400F"/>
    <w:multiLevelType w:val="hybridMultilevel"/>
    <w:tmpl w:val="71DC6616"/>
    <w:lvl w:ilvl="0" w:tplc="9B36FDCE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087066"/>
    <w:multiLevelType w:val="hybridMultilevel"/>
    <w:tmpl w:val="6BCE21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34948"/>
    <w:multiLevelType w:val="hybridMultilevel"/>
    <w:tmpl w:val="65D899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B6464"/>
    <w:multiLevelType w:val="hybridMultilevel"/>
    <w:tmpl w:val="D85AB6EC"/>
    <w:lvl w:ilvl="0" w:tplc="75525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280B3D"/>
    <w:multiLevelType w:val="hybridMultilevel"/>
    <w:tmpl w:val="50FEB0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2122B"/>
    <w:multiLevelType w:val="hybridMultilevel"/>
    <w:tmpl w:val="22F477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C13CC"/>
    <w:multiLevelType w:val="hybridMultilevel"/>
    <w:tmpl w:val="77AC6A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C38"/>
    <w:multiLevelType w:val="hybridMultilevel"/>
    <w:tmpl w:val="BA749F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953D6"/>
    <w:multiLevelType w:val="hybridMultilevel"/>
    <w:tmpl w:val="961C2B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114BD"/>
    <w:multiLevelType w:val="hybridMultilevel"/>
    <w:tmpl w:val="95F08D52"/>
    <w:lvl w:ilvl="0" w:tplc="6CDE0740">
      <w:start w:val="4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1D5CB8"/>
    <w:multiLevelType w:val="hybridMultilevel"/>
    <w:tmpl w:val="B8507C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583122"/>
    <w:multiLevelType w:val="hybridMultilevel"/>
    <w:tmpl w:val="1820F3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441902"/>
    <w:multiLevelType w:val="hybridMultilevel"/>
    <w:tmpl w:val="7EE228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229D8"/>
    <w:multiLevelType w:val="hybridMultilevel"/>
    <w:tmpl w:val="443C47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76A4A"/>
    <w:multiLevelType w:val="hybridMultilevel"/>
    <w:tmpl w:val="70E0C5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8770E"/>
    <w:multiLevelType w:val="hybridMultilevel"/>
    <w:tmpl w:val="0270E6E6"/>
    <w:lvl w:ilvl="0" w:tplc="EADA501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9525532"/>
    <w:multiLevelType w:val="hybridMultilevel"/>
    <w:tmpl w:val="93C2F0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756017"/>
    <w:multiLevelType w:val="hybridMultilevel"/>
    <w:tmpl w:val="D28E08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85327"/>
    <w:multiLevelType w:val="hybridMultilevel"/>
    <w:tmpl w:val="83249C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A1631"/>
    <w:multiLevelType w:val="hybridMultilevel"/>
    <w:tmpl w:val="9544D2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DA1059"/>
    <w:multiLevelType w:val="hybridMultilevel"/>
    <w:tmpl w:val="5A8C42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CB1330"/>
    <w:multiLevelType w:val="hybridMultilevel"/>
    <w:tmpl w:val="E09EA7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C111C9"/>
    <w:multiLevelType w:val="hybridMultilevel"/>
    <w:tmpl w:val="7D2208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0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B81"/>
    <w:rsid w:val="000C175E"/>
    <w:rsid w:val="000E7BCB"/>
    <w:rsid w:val="00141CF4"/>
    <w:rsid w:val="001B2B81"/>
    <w:rsid w:val="00297AC8"/>
    <w:rsid w:val="002A32FD"/>
    <w:rsid w:val="003E5DE0"/>
    <w:rsid w:val="00435056"/>
    <w:rsid w:val="00441186"/>
    <w:rsid w:val="00582BC9"/>
    <w:rsid w:val="006B3A39"/>
    <w:rsid w:val="009226AE"/>
    <w:rsid w:val="00925CBF"/>
    <w:rsid w:val="0094182F"/>
    <w:rsid w:val="00A5149F"/>
    <w:rsid w:val="00AC017B"/>
    <w:rsid w:val="00B028E1"/>
    <w:rsid w:val="00B428E2"/>
    <w:rsid w:val="00BC0B77"/>
    <w:rsid w:val="00C811DE"/>
    <w:rsid w:val="00CD0071"/>
    <w:rsid w:val="00D44E2F"/>
    <w:rsid w:val="00DB29AA"/>
    <w:rsid w:val="00F7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6A809-D0CE-4A67-AB0E-4EF3E79A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2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B2B8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B2B8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Hypertextovodkaz">
    <w:name w:val="Hyperlink"/>
    <w:semiHidden/>
    <w:unhideWhenUsed/>
    <w:rsid w:val="001B2B81"/>
    <w:rPr>
      <w:color w:val="0000FF"/>
      <w:u w:val="single"/>
    </w:rPr>
  </w:style>
  <w:style w:type="paragraph" w:styleId="Textpoznpodarou">
    <w:name w:val="footnote text"/>
    <w:basedOn w:val="Normln"/>
    <w:link w:val="TextpoznpodarouChar"/>
    <w:semiHidden/>
    <w:unhideWhenUsed/>
    <w:rsid w:val="001B2B81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B2B8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1B2B8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1B2B8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B2B8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B2B81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qFormat/>
    <w:rsid w:val="001B2B81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1B2B81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1B2B81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1B2B8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2B81"/>
    <w:rPr>
      <w:rFonts w:ascii="Segoe UI" w:eastAsia="Times New Roman" w:hAnsi="Segoe UI" w:cs="Segoe UI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2B8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B2B81"/>
    <w:pPr>
      <w:ind w:left="720"/>
      <w:contextualSpacing/>
    </w:pPr>
  </w:style>
  <w:style w:type="paragraph" w:customStyle="1" w:styleId="Prosttext1">
    <w:name w:val="Prostý text1"/>
    <w:basedOn w:val="Normln"/>
    <w:rsid w:val="001B2B81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Vchoz">
    <w:name w:val="Výchozí"/>
    <w:rsid w:val="001B2B81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skrabcice@seznam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27</Pages>
  <Words>4915</Words>
  <Characters>29003</Characters>
  <Application>Microsoft Office Word</Application>
  <DocSecurity>0</DocSecurity>
  <Lines>241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2017-07-17T06:34:00Z</cp:lastPrinted>
  <dcterms:created xsi:type="dcterms:W3CDTF">2017-07-12T05:12:00Z</dcterms:created>
  <dcterms:modified xsi:type="dcterms:W3CDTF">2017-07-17T06:34:00Z</dcterms:modified>
</cp:coreProperties>
</file>